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acae86bf31dd48ad"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BFC7" w14:textId="77777777" w:rsidR="007C71E2" w:rsidRPr="007D6438" w:rsidRDefault="007C71E2" w:rsidP="00B40815">
      <w:pPr>
        <w:pStyle w:val="SAXText"/>
        <w:jc w:val="center"/>
        <w:rPr>
          <w:rStyle w:val="Hervorhebung"/>
          <w:i w:val="0"/>
        </w:rPr>
      </w:pPr>
    </w:p>
    <w:tbl>
      <w:tblPr>
        <w:tblW w:w="0" w:type="auto"/>
        <w:jc w:val="center"/>
        <w:tblLayout w:type="fixed"/>
        <w:tblCellMar>
          <w:left w:w="70" w:type="dxa"/>
          <w:right w:w="70" w:type="dxa"/>
        </w:tblCellMar>
        <w:tblLook w:val="0000" w:firstRow="0" w:lastRow="0" w:firstColumn="0" w:lastColumn="0" w:noHBand="0" w:noVBand="0"/>
      </w:tblPr>
      <w:tblGrid>
        <w:gridCol w:w="8080"/>
      </w:tblGrid>
      <w:tr w:rsidR="007C71E2" w14:paraId="4A60F158" w14:textId="77777777" w:rsidTr="00817144">
        <w:trPr>
          <w:trHeight w:val="2552"/>
          <w:jc w:val="center"/>
        </w:trPr>
        <w:tc>
          <w:tcPr>
            <w:tcW w:w="8080" w:type="dxa"/>
            <w:vAlign w:val="center"/>
          </w:tcPr>
          <w:p w14:paraId="0BF100E6" w14:textId="77777777" w:rsidR="007C71E2" w:rsidRDefault="007C71E2" w:rsidP="00B40815">
            <w:pPr>
              <w:pStyle w:val="SAXberschrift"/>
            </w:pPr>
            <w:r>
              <w:t>VERTRAGSÜBERSCHRIFT</w:t>
            </w:r>
          </w:p>
          <w:p w14:paraId="37BC3599" w14:textId="77777777" w:rsidR="007C71E2" w:rsidRDefault="007C71E2" w:rsidP="00B40815">
            <w:pPr>
              <w:pStyle w:val="SAXberschrift"/>
              <w:rPr>
                <w:bCs/>
              </w:rPr>
            </w:pPr>
            <w:r>
              <w:rPr>
                <w:bCs/>
              </w:rPr>
              <w:t>für [•]</w:t>
            </w:r>
          </w:p>
        </w:tc>
      </w:tr>
    </w:tbl>
    <w:p w14:paraId="041790BE" w14:textId="77777777" w:rsidR="007C71E2" w:rsidRDefault="007C71E2" w:rsidP="00B40815">
      <w:pPr>
        <w:pStyle w:val="SAXText"/>
        <w:jc w:val="center"/>
      </w:pPr>
      <w:r>
        <w:t>abgeschlossen zwischen</w:t>
      </w:r>
    </w:p>
    <w:p w14:paraId="17187F59" w14:textId="77777777" w:rsidR="007C71E2" w:rsidRDefault="007C71E2" w:rsidP="00B40815">
      <w:pPr>
        <w:pStyle w:val="SAXText"/>
        <w:jc w:val="center"/>
      </w:pPr>
    </w:p>
    <w:p w14:paraId="21DA4742" w14:textId="77777777" w:rsidR="007C71E2" w:rsidRDefault="007C71E2" w:rsidP="00B40815">
      <w:pPr>
        <w:pStyle w:val="SAXText"/>
        <w:jc w:val="center"/>
        <w:rPr>
          <w:b/>
        </w:rPr>
      </w:pPr>
      <w:r>
        <w:rPr>
          <w:b/>
        </w:rPr>
        <w:t>[PARTEI]</w:t>
      </w:r>
    </w:p>
    <w:p w14:paraId="4DEC8538" w14:textId="77777777" w:rsidR="007C71E2" w:rsidRDefault="007C71E2" w:rsidP="00B40815">
      <w:pPr>
        <w:pStyle w:val="SAXText"/>
        <w:jc w:val="center"/>
      </w:pPr>
      <w:r>
        <w:t>[Firmenbuchnummer/ Geburtsdatum]</w:t>
      </w:r>
    </w:p>
    <w:p w14:paraId="05BF91CF" w14:textId="77777777" w:rsidR="007C71E2" w:rsidRPr="006F44E8" w:rsidRDefault="007C71E2" w:rsidP="00B40815">
      <w:pPr>
        <w:pStyle w:val="SAXText"/>
        <w:jc w:val="center"/>
        <w:rPr>
          <w:b/>
        </w:rPr>
      </w:pPr>
      <w:r>
        <w:t>[Adresse]</w:t>
      </w:r>
    </w:p>
    <w:p w14:paraId="21496B39" w14:textId="77777777" w:rsidR="007C71E2" w:rsidRDefault="007C71E2" w:rsidP="00B40815">
      <w:pPr>
        <w:pStyle w:val="SAXText"/>
        <w:jc w:val="center"/>
      </w:pPr>
      <w:r>
        <w:t>einerseits, und</w:t>
      </w:r>
    </w:p>
    <w:p w14:paraId="18A325F4" w14:textId="77777777" w:rsidR="007C71E2" w:rsidRDefault="007C71E2" w:rsidP="00B40815">
      <w:pPr>
        <w:pStyle w:val="SAXText"/>
        <w:jc w:val="center"/>
        <w:rPr>
          <w:b/>
        </w:rPr>
      </w:pPr>
    </w:p>
    <w:p w14:paraId="45F3B69D" w14:textId="77777777" w:rsidR="007C71E2" w:rsidRDefault="007C71E2" w:rsidP="00B40815">
      <w:pPr>
        <w:pStyle w:val="SAXText"/>
        <w:jc w:val="center"/>
        <w:rPr>
          <w:b/>
        </w:rPr>
      </w:pPr>
      <w:r>
        <w:rPr>
          <w:b/>
        </w:rPr>
        <w:t>[PARTEI]</w:t>
      </w:r>
    </w:p>
    <w:p w14:paraId="31B18EFC" w14:textId="77777777" w:rsidR="007C71E2" w:rsidRDefault="007C71E2" w:rsidP="00B40815">
      <w:pPr>
        <w:pStyle w:val="SAXText"/>
        <w:jc w:val="center"/>
      </w:pPr>
      <w:r>
        <w:t>[Firmenbuchnummer/ Geburtsdatum]</w:t>
      </w:r>
    </w:p>
    <w:p w14:paraId="03C72D3F" w14:textId="77777777" w:rsidR="007C71E2" w:rsidRDefault="007C71E2" w:rsidP="00B40815">
      <w:pPr>
        <w:pStyle w:val="SAXText"/>
        <w:jc w:val="center"/>
      </w:pPr>
      <w:r>
        <w:t>[Adresse]</w:t>
      </w:r>
    </w:p>
    <w:p w14:paraId="0B1F793F" w14:textId="77777777" w:rsidR="007C71E2" w:rsidRDefault="007C71E2" w:rsidP="00B40815">
      <w:pPr>
        <w:pStyle w:val="SAXText"/>
        <w:jc w:val="center"/>
      </w:pPr>
    </w:p>
    <w:p w14:paraId="517B1192" w14:textId="77777777" w:rsidR="007C71E2" w:rsidRDefault="007C71E2" w:rsidP="00B40815">
      <w:pPr>
        <w:pStyle w:val="SAXText"/>
        <w:jc w:val="center"/>
      </w:pPr>
      <w:r>
        <w:t>sowie</w:t>
      </w:r>
    </w:p>
    <w:p w14:paraId="795DE3E7" w14:textId="77777777" w:rsidR="007C71E2" w:rsidRDefault="007C71E2" w:rsidP="00B40815">
      <w:pPr>
        <w:pStyle w:val="SAXText"/>
        <w:jc w:val="center"/>
        <w:rPr>
          <w:b/>
        </w:rPr>
      </w:pPr>
    </w:p>
    <w:p w14:paraId="21FD1B44" w14:textId="77777777" w:rsidR="007C71E2" w:rsidRDefault="007C71E2" w:rsidP="00B40815">
      <w:pPr>
        <w:pStyle w:val="SAXText"/>
        <w:jc w:val="center"/>
        <w:rPr>
          <w:b/>
        </w:rPr>
      </w:pPr>
      <w:r>
        <w:rPr>
          <w:b/>
        </w:rPr>
        <w:t>[PARTEI]</w:t>
      </w:r>
    </w:p>
    <w:p w14:paraId="060BCD68" w14:textId="77777777" w:rsidR="007C71E2" w:rsidRDefault="007C71E2" w:rsidP="00B40815">
      <w:pPr>
        <w:pStyle w:val="SAXText"/>
        <w:jc w:val="center"/>
      </w:pPr>
      <w:r>
        <w:t>[Firmenbuchnummer/ Geburtsdatum]</w:t>
      </w:r>
    </w:p>
    <w:p w14:paraId="0DD3D01F" w14:textId="77777777" w:rsidR="007C71E2" w:rsidRDefault="007C71E2" w:rsidP="00B40815">
      <w:pPr>
        <w:pStyle w:val="SAXText"/>
        <w:jc w:val="center"/>
        <w:rPr>
          <w:bCs/>
        </w:rPr>
      </w:pPr>
      <w:r>
        <w:t>[Adresse]</w:t>
      </w:r>
    </w:p>
    <w:p w14:paraId="11E3F7BA" w14:textId="77777777" w:rsidR="007C71E2" w:rsidRDefault="007C71E2" w:rsidP="00B40815">
      <w:pPr>
        <w:pStyle w:val="SAXText"/>
        <w:jc w:val="center"/>
        <w:rPr>
          <w:bCs/>
        </w:rPr>
      </w:pPr>
    </w:p>
    <w:p w14:paraId="71A35277" w14:textId="77777777" w:rsidR="007C71E2" w:rsidRDefault="007C71E2" w:rsidP="00B40815">
      <w:pPr>
        <w:pStyle w:val="SAXText"/>
        <w:jc w:val="center"/>
        <w:rPr>
          <w:bCs/>
        </w:rPr>
      </w:pPr>
      <w:r w:rsidRPr="00853093">
        <w:rPr>
          <w:bCs/>
        </w:rPr>
        <w:t>andererseits</w:t>
      </w:r>
      <w:r>
        <w:rPr>
          <w:bCs/>
        </w:rPr>
        <w:t>, wie folgt:</w:t>
      </w:r>
    </w:p>
    <w:p w14:paraId="219F8C67" w14:textId="77777777" w:rsidR="007C71E2" w:rsidRDefault="007C71E2" w:rsidP="00B40815">
      <w:pPr>
        <w:pStyle w:val="SAXText"/>
        <w:jc w:val="center"/>
        <w:rPr>
          <w:b/>
        </w:rPr>
      </w:pPr>
    </w:p>
    <w:p w14:paraId="00DA17ED" w14:textId="77777777" w:rsidR="007C71E2" w:rsidRPr="00145FA0" w:rsidRDefault="007C71E2" w:rsidP="00B40815">
      <w:pPr>
        <w:pStyle w:val="SAXText"/>
        <w:jc w:val="center"/>
        <w:rPr>
          <w:noProof/>
          <w:sz w:val="20"/>
          <w:szCs w:val="28"/>
        </w:rPr>
      </w:pPr>
      <w:r>
        <w:rPr>
          <w:b/>
        </w:rPr>
        <w:br w:type="page"/>
      </w:r>
    </w:p>
    <w:p w14:paraId="49D47DAB" w14:textId="77777777" w:rsidR="007C71E2" w:rsidRDefault="007C71E2" w:rsidP="00B40815">
      <w:pPr>
        <w:pStyle w:val="SAXStandard"/>
      </w:pPr>
    </w:p>
    <w:sdt>
      <w:sdtPr>
        <w:rPr>
          <w:rFonts w:eastAsia="Times" w:cs="Arial"/>
          <w:lang w:val="de-DE"/>
        </w:rPr>
        <w:id w:val="1129977889"/>
        <w:docPartObj>
          <w:docPartGallery w:val="Table of Contents"/>
          <w:docPartUnique/>
        </w:docPartObj>
      </w:sdtPr>
      <w:sdtEndPr>
        <w:rPr>
          <w:b/>
          <w:bCs/>
        </w:rPr>
      </w:sdtEndPr>
      <w:sdtContent>
        <w:p w14:paraId="4573EAE6" w14:textId="2BB29132" w:rsidR="00AE7561" w:rsidRDefault="00520125" w:rsidP="00520125">
          <w:pPr>
            <w:pStyle w:val="SAXText"/>
            <w:jc w:val="center"/>
          </w:pPr>
          <w:r>
            <w:t>INHALTSVERZEICHNIS</w:t>
          </w:r>
        </w:p>
        <w:p w14:paraId="06C9714C" w14:textId="451793FA" w:rsidR="00AE7561" w:rsidRDefault="00AE7561">
          <w:pPr>
            <w:pStyle w:val="Verzeichnis1"/>
            <w:rPr>
              <w:rFonts w:asciiTheme="minorHAnsi" w:eastAsiaTheme="minorEastAsia" w:hAnsiTheme="minorHAnsi" w:cstheme="minorBidi"/>
              <w:caps w:val="0"/>
              <w:kern w:val="2"/>
              <w:sz w:val="24"/>
              <w:szCs w:val="24"/>
              <w:lang w:eastAsia="de-AT"/>
              <w14:ligatures w14:val="standardContextual"/>
            </w:rPr>
          </w:pPr>
          <w:r>
            <w:fldChar w:fldCharType="begin"/>
          </w:r>
          <w:r>
            <w:instrText xml:space="preserve"> TOC \o "1-3" \h \z \u </w:instrText>
          </w:r>
          <w:r>
            <w:fldChar w:fldCharType="separate"/>
          </w:r>
          <w:hyperlink w:anchor="_Toc196065291" w:history="1">
            <w:r w:rsidRPr="00B45C3F">
              <w:rPr>
                <w:rStyle w:val="Hyperlink"/>
              </w:rPr>
              <w:t>1.</w:t>
            </w:r>
            <w:r>
              <w:rPr>
                <w:rFonts w:asciiTheme="minorHAnsi" w:eastAsiaTheme="minorEastAsia" w:hAnsiTheme="minorHAnsi" w:cstheme="minorBidi"/>
                <w:caps w:val="0"/>
                <w:kern w:val="2"/>
                <w:sz w:val="24"/>
                <w:szCs w:val="24"/>
                <w:lang w:eastAsia="de-AT"/>
                <w14:ligatures w14:val="standardContextual"/>
              </w:rPr>
              <w:tab/>
            </w:r>
            <w:r w:rsidRPr="00B45C3F">
              <w:rPr>
                <w:rStyle w:val="Hyperlink"/>
              </w:rPr>
              <w:t>Kapitelüberschrift 1 z.B.: Definitionen (</w:t>
            </w:r>
            <w:r w:rsidRPr="00B45C3F">
              <w:rPr>
                <w:rStyle w:val="Hyperlink"/>
                <w:i/>
              </w:rPr>
              <w:t>SAX Ü1</w:t>
            </w:r>
            <w:r w:rsidRPr="00B45C3F">
              <w:rPr>
                <w:rStyle w:val="Hyperlink"/>
              </w:rPr>
              <w:t>)</w:t>
            </w:r>
            <w:r>
              <w:rPr>
                <w:webHidden/>
              </w:rPr>
              <w:tab/>
            </w:r>
            <w:r>
              <w:rPr>
                <w:webHidden/>
              </w:rPr>
              <w:fldChar w:fldCharType="begin"/>
            </w:r>
            <w:r>
              <w:rPr>
                <w:webHidden/>
              </w:rPr>
              <w:instrText xml:space="preserve"> PAGEREF _Toc196065291 \h </w:instrText>
            </w:r>
            <w:r>
              <w:rPr>
                <w:webHidden/>
              </w:rPr>
            </w:r>
            <w:r>
              <w:rPr>
                <w:webHidden/>
              </w:rPr>
              <w:fldChar w:fldCharType="separate"/>
            </w:r>
            <w:r>
              <w:rPr>
                <w:webHidden/>
              </w:rPr>
              <w:t>3</w:t>
            </w:r>
            <w:r>
              <w:rPr>
                <w:webHidden/>
              </w:rPr>
              <w:fldChar w:fldCharType="end"/>
            </w:r>
          </w:hyperlink>
        </w:p>
        <w:p w14:paraId="790C2F3F" w14:textId="619B94AD" w:rsidR="00AE7561" w:rsidRDefault="00AE7561">
          <w:pPr>
            <w:pStyle w:val="Verzeichnis1"/>
            <w:rPr>
              <w:rFonts w:asciiTheme="minorHAnsi" w:eastAsiaTheme="minorEastAsia" w:hAnsiTheme="minorHAnsi" w:cstheme="minorBidi"/>
              <w:caps w:val="0"/>
              <w:kern w:val="2"/>
              <w:sz w:val="24"/>
              <w:szCs w:val="24"/>
              <w:lang w:eastAsia="de-AT"/>
              <w14:ligatures w14:val="standardContextual"/>
            </w:rPr>
          </w:pPr>
          <w:hyperlink w:anchor="_Toc196065292" w:history="1">
            <w:r w:rsidRPr="00B45C3F">
              <w:rPr>
                <w:rStyle w:val="Hyperlink"/>
              </w:rPr>
              <w:t>2.</w:t>
            </w:r>
            <w:r>
              <w:rPr>
                <w:rFonts w:asciiTheme="minorHAnsi" w:eastAsiaTheme="minorEastAsia" w:hAnsiTheme="minorHAnsi" w:cstheme="minorBidi"/>
                <w:caps w:val="0"/>
                <w:kern w:val="2"/>
                <w:sz w:val="24"/>
                <w:szCs w:val="24"/>
                <w:lang w:eastAsia="de-AT"/>
                <w14:ligatures w14:val="standardContextual"/>
              </w:rPr>
              <w:tab/>
            </w:r>
            <w:r w:rsidRPr="00B45C3F">
              <w:rPr>
                <w:rStyle w:val="Hyperlink"/>
              </w:rPr>
              <w:t>Kapitelüberschrift 2 z.B.: Vertragsgrundlagen (</w:t>
            </w:r>
            <w:r w:rsidRPr="00B45C3F">
              <w:rPr>
                <w:rStyle w:val="Hyperlink"/>
                <w:i/>
                <w:iCs/>
              </w:rPr>
              <w:t>SAX Ü1</w:t>
            </w:r>
            <w:r w:rsidRPr="00B45C3F">
              <w:rPr>
                <w:rStyle w:val="Hyperlink"/>
              </w:rPr>
              <w:t>)</w:t>
            </w:r>
            <w:r>
              <w:rPr>
                <w:webHidden/>
              </w:rPr>
              <w:tab/>
            </w:r>
            <w:r>
              <w:rPr>
                <w:webHidden/>
              </w:rPr>
              <w:fldChar w:fldCharType="begin"/>
            </w:r>
            <w:r>
              <w:rPr>
                <w:webHidden/>
              </w:rPr>
              <w:instrText xml:space="preserve"> PAGEREF _Toc196065292 \h </w:instrText>
            </w:r>
            <w:r>
              <w:rPr>
                <w:webHidden/>
              </w:rPr>
            </w:r>
            <w:r>
              <w:rPr>
                <w:webHidden/>
              </w:rPr>
              <w:fldChar w:fldCharType="separate"/>
            </w:r>
            <w:r>
              <w:rPr>
                <w:webHidden/>
              </w:rPr>
              <w:t>4</w:t>
            </w:r>
            <w:r>
              <w:rPr>
                <w:webHidden/>
              </w:rPr>
              <w:fldChar w:fldCharType="end"/>
            </w:r>
          </w:hyperlink>
        </w:p>
        <w:p w14:paraId="637D7E65" w14:textId="50F28F91" w:rsidR="00AE7561" w:rsidRDefault="00AE7561">
          <w:pPr>
            <w:pStyle w:val="Verzeichnis2"/>
            <w:rPr>
              <w:rFonts w:asciiTheme="minorHAnsi" w:eastAsiaTheme="minorEastAsia" w:hAnsiTheme="minorHAnsi" w:cstheme="minorBidi"/>
              <w:kern w:val="2"/>
              <w:sz w:val="24"/>
              <w:lang w:eastAsia="de-AT"/>
              <w14:ligatures w14:val="standardContextual"/>
            </w:rPr>
          </w:pPr>
          <w:hyperlink w:anchor="_Toc196065293" w:history="1">
            <w:r w:rsidRPr="00B45C3F">
              <w:rPr>
                <w:rStyle w:val="Hyperlink"/>
              </w:rPr>
              <w:t>2.1</w:t>
            </w:r>
            <w:r>
              <w:rPr>
                <w:rFonts w:asciiTheme="minorHAnsi" w:eastAsiaTheme="minorEastAsia" w:hAnsiTheme="minorHAnsi" w:cstheme="minorBidi"/>
                <w:kern w:val="2"/>
                <w:sz w:val="24"/>
                <w:lang w:eastAsia="de-AT"/>
                <w14:ligatures w14:val="standardContextual"/>
              </w:rPr>
              <w:tab/>
            </w:r>
            <w:r w:rsidRPr="00B45C3F">
              <w:rPr>
                <w:rStyle w:val="Hyperlink"/>
              </w:rPr>
              <w:t>Vertragspunkt 1 als eigene Überschrift (</w:t>
            </w:r>
            <w:r w:rsidRPr="00B45C3F">
              <w:rPr>
                <w:rStyle w:val="Hyperlink"/>
                <w:i/>
                <w:iCs/>
              </w:rPr>
              <w:t>SAX Ü2</w:t>
            </w:r>
            <w:r w:rsidRPr="00B45C3F">
              <w:rPr>
                <w:rStyle w:val="Hyperlink"/>
              </w:rPr>
              <w:t>)</w:t>
            </w:r>
            <w:r>
              <w:rPr>
                <w:webHidden/>
              </w:rPr>
              <w:tab/>
            </w:r>
            <w:r>
              <w:rPr>
                <w:webHidden/>
              </w:rPr>
              <w:fldChar w:fldCharType="begin"/>
            </w:r>
            <w:r>
              <w:rPr>
                <w:webHidden/>
              </w:rPr>
              <w:instrText xml:space="preserve"> PAGEREF _Toc196065293 \h </w:instrText>
            </w:r>
            <w:r>
              <w:rPr>
                <w:webHidden/>
              </w:rPr>
            </w:r>
            <w:r>
              <w:rPr>
                <w:webHidden/>
              </w:rPr>
              <w:fldChar w:fldCharType="separate"/>
            </w:r>
            <w:r>
              <w:rPr>
                <w:webHidden/>
              </w:rPr>
              <w:t>4</w:t>
            </w:r>
            <w:r>
              <w:rPr>
                <w:webHidden/>
              </w:rPr>
              <w:fldChar w:fldCharType="end"/>
            </w:r>
          </w:hyperlink>
        </w:p>
        <w:p w14:paraId="6066C1EE" w14:textId="4A266AF9" w:rsidR="00AE7561" w:rsidRDefault="00AE7561">
          <w:pPr>
            <w:pStyle w:val="Verzeichnis3"/>
            <w:rPr>
              <w:rFonts w:asciiTheme="minorHAnsi" w:eastAsiaTheme="minorEastAsia" w:hAnsiTheme="minorHAnsi" w:cstheme="minorBidi"/>
              <w:kern w:val="2"/>
              <w:sz w:val="24"/>
              <w:lang w:eastAsia="de-AT"/>
              <w14:ligatures w14:val="standardContextual"/>
            </w:rPr>
          </w:pPr>
          <w:hyperlink w:anchor="_Toc196065294" w:history="1">
            <w:r w:rsidRPr="00B45C3F">
              <w:rPr>
                <w:rStyle w:val="Hyperlink"/>
              </w:rPr>
              <w:t>2.1.1</w:t>
            </w:r>
            <w:r>
              <w:rPr>
                <w:rFonts w:asciiTheme="minorHAnsi" w:eastAsiaTheme="minorEastAsia" w:hAnsiTheme="minorHAnsi" w:cstheme="minorBidi"/>
                <w:kern w:val="2"/>
                <w:sz w:val="24"/>
                <w:lang w:eastAsia="de-AT"/>
                <w14:ligatures w14:val="standardContextual"/>
              </w:rPr>
              <w:tab/>
            </w:r>
            <w:r w:rsidRPr="00B45C3F">
              <w:rPr>
                <w:rStyle w:val="Hyperlink"/>
              </w:rPr>
              <w:t>Untervertragspunkt 1 (</w:t>
            </w:r>
            <w:r w:rsidRPr="00B45C3F">
              <w:rPr>
                <w:rStyle w:val="Hyperlink"/>
                <w:i/>
                <w:iCs/>
              </w:rPr>
              <w:t>SAX Ü3</w:t>
            </w:r>
            <w:r w:rsidRPr="00B45C3F">
              <w:rPr>
                <w:rStyle w:val="Hyperlink"/>
              </w:rPr>
              <w:t>)</w:t>
            </w:r>
            <w:r>
              <w:rPr>
                <w:webHidden/>
              </w:rPr>
              <w:tab/>
            </w:r>
            <w:r>
              <w:rPr>
                <w:webHidden/>
              </w:rPr>
              <w:fldChar w:fldCharType="begin"/>
            </w:r>
            <w:r>
              <w:rPr>
                <w:webHidden/>
              </w:rPr>
              <w:instrText xml:space="preserve"> PAGEREF _Toc196065294 \h </w:instrText>
            </w:r>
            <w:r>
              <w:rPr>
                <w:webHidden/>
              </w:rPr>
            </w:r>
            <w:r>
              <w:rPr>
                <w:webHidden/>
              </w:rPr>
              <w:fldChar w:fldCharType="separate"/>
            </w:r>
            <w:r>
              <w:rPr>
                <w:webHidden/>
              </w:rPr>
              <w:t>4</w:t>
            </w:r>
            <w:r>
              <w:rPr>
                <w:webHidden/>
              </w:rPr>
              <w:fldChar w:fldCharType="end"/>
            </w:r>
          </w:hyperlink>
        </w:p>
        <w:p w14:paraId="612AAE1C" w14:textId="17B5F08C" w:rsidR="00AE7561" w:rsidRDefault="00AE7561">
          <w:pPr>
            <w:pStyle w:val="Verzeichnis3"/>
            <w:rPr>
              <w:rFonts w:asciiTheme="minorHAnsi" w:eastAsiaTheme="minorEastAsia" w:hAnsiTheme="minorHAnsi" w:cstheme="minorBidi"/>
              <w:kern w:val="2"/>
              <w:sz w:val="24"/>
              <w:lang w:eastAsia="de-AT"/>
              <w14:ligatures w14:val="standardContextual"/>
            </w:rPr>
          </w:pPr>
          <w:hyperlink w:anchor="_Toc196065295" w:history="1">
            <w:r w:rsidRPr="00B45C3F">
              <w:rPr>
                <w:rStyle w:val="Hyperlink"/>
              </w:rPr>
              <w:t>2.1.2</w:t>
            </w:r>
            <w:r>
              <w:rPr>
                <w:rFonts w:asciiTheme="minorHAnsi" w:eastAsiaTheme="minorEastAsia" w:hAnsiTheme="minorHAnsi" w:cstheme="minorBidi"/>
                <w:kern w:val="2"/>
                <w:sz w:val="24"/>
                <w:lang w:eastAsia="de-AT"/>
                <w14:ligatures w14:val="standardContextual"/>
              </w:rPr>
              <w:tab/>
            </w:r>
            <w:r w:rsidRPr="00B45C3F">
              <w:rPr>
                <w:rStyle w:val="Hyperlink"/>
              </w:rPr>
              <w:t>Untervertragspunkt 2 (</w:t>
            </w:r>
            <w:r w:rsidRPr="00B45C3F">
              <w:rPr>
                <w:rStyle w:val="Hyperlink"/>
                <w:i/>
                <w:iCs/>
              </w:rPr>
              <w:t>SAX Ü3</w:t>
            </w:r>
            <w:r w:rsidRPr="00B45C3F">
              <w:rPr>
                <w:rStyle w:val="Hyperlink"/>
              </w:rPr>
              <w:t>)</w:t>
            </w:r>
            <w:r>
              <w:rPr>
                <w:webHidden/>
              </w:rPr>
              <w:tab/>
            </w:r>
            <w:r>
              <w:rPr>
                <w:webHidden/>
              </w:rPr>
              <w:fldChar w:fldCharType="begin"/>
            </w:r>
            <w:r>
              <w:rPr>
                <w:webHidden/>
              </w:rPr>
              <w:instrText xml:space="preserve"> PAGEREF _Toc196065295 \h </w:instrText>
            </w:r>
            <w:r>
              <w:rPr>
                <w:webHidden/>
              </w:rPr>
            </w:r>
            <w:r>
              <w:rPr>
                <w:webHidden/>
              </w:rPr>
              <w:fldChar w:fldCharType="separate"/>
            </w:r>
            <w:r>
              <w:rPr>
                <w:webHidden/>
              </w:rPr>
              <w:t>4</w:t>
            </w:r>
            <w:r>
              <w:rPr>
                <w:webHidden/>
              </w:rPr>
              <w:fldChar w:fldCharType="end"/>
            </w:r>
          </w:hyperlink>
        </w:p>
        <w:p w14:paraId="3D666288" w14:textId="7365475C" w:rsidR="00AE7561" w:rsidRDefault="00AE7561">
          <w:pPr>
            <w:pStyle w:val="Verzeichnis2"/>
            <w:rPr>
              <w:rFonts w:asciiTheme="minorHAnsi" w:eastAsiaTheme="minorEastAsia" w:hAnsiTheme="minorHAnsi" w:cstheme="minorBidi"/>
              <w:kern w:val="2"/>
              <w:sz w:val="24"/>
              <w:lang w:eastAsia="de-AT"/>
              <w14:ligatures w14:val="standardContextual"/>
            </w:rPr>
          </w:pPr>
          <w:hyperlink w:anchor="_Toc196065296" w:history="1">
            <w:r w:rsidRPr="00B45C3F">
              <w:rPr>
                <w:rStyle w:val="Hyperlink"/>
              </w:rPr>
              <w:t>2.2</w:t>
            </w:r>
            <w:r>
              <w:rPr>
                <w:rFonts w:asciiTheme="minorHAnsi" w:eastAsiaTheme="minorEastAsia" w:hAnsiTheme="minorHAnsi" w:cstheme="minorBidi"/>
                <w:kern w:val="2"/>
                <w:sz w:val="24"/>
                <w:lang w:eastAsia="de-AT"/>
                <w14:ligatures w14:val="standardContextual"/>
              </w:rPr>
              <w:tab/>
            </w:r>
            <w:r w:rsidRPr="00B45C3F">
              <w:rPr>
                <w:rStyle w:val="Hyperlink"/>
              </w:rPr>
              <w:t>Vertragspunkt 2 (</w:t>
            </w:r>
            <w:r w:rsidRPr="00B45C3F">
              <w:rPr>
                <w:rStyle w:val="Hyperlink"/>
                <w:i/>
                <w:iCs/>
              </w:rPr>
              <w:t>SAX Ü2</w:t>
            </w:r>
            <w:r w:rsidRPr="00B45C3F">
              <w:rPr>
                <w:rStyle w:val="Hyperlink"/>
              </w:rPr>
              <w:t>)</w:t>
            </w:r>
            <w:r>
              <w:rPr>
                <w:webHidden/>
              </w:rPr>
              <w:tab/>
            </w:r>
            <w:r>
              <w:rPr>
                <w:webHidden/>
              </w:rPr>
              <w:fldChar w:fldCharType="begin"/>
            </w:r>
            <w:r>
              <w:rPr>
                <w:webHidden/>
              </w:rPr>
              <w:instrText xml:space="preserve"> PAGEREF _Toc196065296 \h </w:instrText>
            </w:r>
            <w:r>
              <w:rPr>
                <w:webHidden/>
              </w:rPr>
            </w:r>
            <w:r>
              <w:rPr>
                <w:webHidden/>
              </w:rPr>
              <w:fldChar w:fldCharType="separate"/>
            </w:r>
            <w:r>
              <w:rPr>
                <w:webHidden/>
              </w:rPr>
              <w:t>4</w:t>
            </w:r>
            <w:r>
              <w:rPr>
                <w:webHidden/>
              </w:rPr>
              <w:fldChar w:fldCharType="end"/>
            </w:r>
          </w:hyperlink>
        </w:p>
        <w:p w14:paraId="1097D5AA" w14:textId="45968EDC" w:rsidR="00AE7561" w:rsidRDefault="00AE7561">
          <w:pPr>
            <w:pStyle w:val="Verzeichnis1"/>
            <w:rPr>
              <w:rFonts w:asciiTheme="minorHAnsi" w:eastAsiaTheme="minorEastAsia" w:hAnsiTheme="minorHAnsi" w:cstheme="minorBidi"/>
              <w:caps w:val="0"/>
              <w:kern w:val="2"/>
              <w:sz w:val="24"/>
              <w:szCs w:val="24"/>
              <w:lang w:eastAsia="de-AT"/>
              <w14:ligatures w14:val="standardContextual"/>
            </w:rPr>
          </w:pPr>
          <w:hyperlink w:anchor="_Toc196065299" w:history="1">
            <w:r w:rsidRPr="00B45C3F">
              <w:rPr>
                <w:rStyle w:val="Hyperlink"/>
              </w:rPr>
              <w:t>3.</w:t>
            </w:r>
            <w:r>
              <w:rPr>
                <w:rFonts w:asciiTheme="minorHAnsi" w:eastAsiaTheme="minorEastAsia" w:hAnsiTheme="minorHAnsi" w:cstheme="minorBidi"/>
                <w:caps w:val="0"/>
                <w:kern w:val="2"/>
                <w:sz w:val="24"/>
                <w:szCs w:val="24"/>
                <w:lang w:eastAsia="de-AT"/>
                <w14:ligatures w14:val="standardContextual"/>
              </w:rPr>
              <w:tab/>
            </w:r>
            <w:r w:rsidRPr="00B45C3F">
              <w:rPr>
                <w:rStyle w:val="Hyperlink"/>
              </w:rPr>
              <w:t>Kapitelüberschrift 3 z.B.: Schlussbestimmungen (</w:t>
            </w:r>
            <w:r w:rsidRPr="00B45C3F">
              <w:rPr>
                <w:rStyle w:val="Hyperlink"/>
                <w:i/>
                <w:iCs/>
              </w:rPr>
              <w:t>SAX Ü1</w:t>
            </w:r>
            <w:r w:rsidRPr="00B45C3F">
              <w:rPr>
                <w:rStyle w:val="Hyperlink"/>
              </w:rPr>
              <w:t>)</w:t>
            </w:r>
            <w:r>
              <w:rPr>
                <w:webHidden/>
              </w:rPr>
              <w:tab/>
            </w:r>
            <w:r>
              <w:rPr>
                <w:webHidden/>
              </w:rPr>
              <w:fldChar w:fldCharType="begin"/>
            </w:r>
            <w:r>
              <w:rPr>
                <w:webHidden/>
              </w:rPr>
              <w:instrText xml:space="preserve"> PAGEREF _Toc196065299 \h </w:instrText>
            </w:r>
            <w:r>
              <w:rPr>
                <w:webHidden/>
              </w:rPr>
            </w:r>
            <w:r>
              <w:rPr>
                <w:webHidden/>
              </w:rPr>
              <w:fldChar w:fldCharType="separate"/>
            </w:r>
            <w:r>
              <w:rPr>
                <w:webHidden/>
              </w:rPr>
              <w:t>5</w:t>
            </w:r>
            <w:r>
              <w:rPr>
                <w:webHidden/>
              </w:rPr>
              <w:fldChar w:fldCharType="end"/>
            </w:r>
          </w:hyperlink>
        </w:p>
        <w:p w14:paraId="2BE8B32E" w14:textId="008B84C2" w:rsidR="00AE7561" w:rsidRDefault="00AE7561" w:rsidP="00AE7561">
          <w:pPr>
            <w:pStyle w:val="Verzeichnis2"/>
            <w:ind w:left="0" w:firstLine="0"/>
            <w:rPr>
              <w:rFonts w:asciiTheme="minorHAnsi" w:eastAsiaTheme="minorEastAsia" w:hAnsiTheme="minorHAnsi" w:cstheme="minorBidi"/>
              <w:kern w:val="2"/>
              <w:sz w:val="24"/>
              <w:lang w:eastAsia="de-AT"/>
              <w14:ligatures w14:val="standardContextual"/>
            </w:rPr>
          </w:pPr>
          <w:hyperlink w:anchor="_Toc196065301" w:history="1"/>
        </w:p>
        <w:p w14:paraId="0B07630F" w14:textId="4456F907" w:rsidR="00AE7561" w:rsidRDefault="00AE7561">
          <w:r>
            <w:rPr>
              <w:b/>
              <w:bCs/>
            </w:rPr>
            <w:fldChar w:fldCharType="end"/>
          </w:r>
        </w:p>
      </w:sdtContent>
    </w:sdt>
    <w:p w14:paraId="77E5E727" w14:textId="77777777" w:rsidR="007C71E2" w:rsidRDefault="007C71E2" w:rsidP="00B40815">
      <w:pPr>
        <w:pStyle w:val="SAXStandard"/>
      </w:pPr>
    </w:p>
    <w:p w14:paraId="62ACAE61" w14:textId="33CB37E2" w:rsidR="007C71E2" w:rsidRDefault="007C71E2" w:rsidP="00B40815">
      <w:pPr>
        <w:pStyle w:val="SAXStandard"/>
        <w:rPr>
          <w:noProof/>
          <w:sz w:val="20"/>
          <w:szCs w:val="28"/>
        </w:rPr>
      </w:pPr>
    </w:p>
    <w:p w14:paraId="15AAA19F" w14:textId="77777777" w:rsidR="007C71E2" w:rsidRDefault="007C71E2" w:rsidP="00B40815">
      <w:pPr>
        <w:pStyle w:val="SAXStandard"/>
        <w:rPr>
          <w:noProof/>
          <w:sz w:val="20"/>
          <w:szCs w:val="28"/>
        </w:rPr>
      </w:pPr>
      <w:r>
        <w:rPr>
          <w:noProof/>
          <w:sz w:val="20"/>
          <w:szCs w:val="28"/>
        </w:rPr>
        <w:br w:type="page"/>
      </w:r>
    </w:p>
    <w:p w14:paraId="4E071732" w14:textId="00360785" w:rsidR="007C71E2" w:rsidRPr="00EB1592" w:rsidRDefault="007C71E2" w:rsidP="00B40815">
      <w:pPr>
        <w:pStyle w:val="SAX1"/>
      </w:pPr>
      <w:bookmarkStart w:id="1" w:name="_Toc2589083"/>
      <w:bookmarkStart w:id="2" w:name="_Toc196065291"/>
      <w:r>
        <w:lastRenderedPageBreak/>
        <w:t xml:space="preserve">Kapitelüberschrift 1 z.B.: </w:t>
      </w:r>
      <w:r w:rsidRPr="007B6AB5">
        <w:t>Definitionen</w:t>
      </w:r>
      <w:r w:rsidRPr="00DF212F">
        <w:t xml:space="preserve"> (</w:t>
      </w:r>
      <w:r w:rsidRPr="00DF212F">
        <w:rPr>
          <w:i/>
        </w:rPr>
        <w:t>S</w:t>
      </w:r>
      <w:r w:rsidR="00B40815">
        <w:rPr>
          <w:i/>
        </w:rPr>
        <w:t xml:space="preserve">AX </w:t>
      </w:r>
      <w:r w:rsidRPr="00DF212F">
        <w:rPr>
          <w:i/>
        </w:rPr>
        <w:t>Ü1</w:t>
      </w:r>
      <w:r w:rsidRPr="00DF212F">
        <w:t>)</w:t>
      </w:r>
      <w:bookmarkEnd w:id="1"/>
      <w:bookmarkEnd w:id="2"/>
    </w:p>
    <w:p w14:paraId="0111A91E" w14:textId="77777777" w:rsidR="007C71E2" w:rsidRPr="00B40815" w:rsidRDefault="007C71E2" w:rsidP="00B40815">
      <w:pPr>
        <w:pStyle w:val="SAXberschrift"/>
        <w:rPr>
          <w:sz w:val="24"/>
          <w:szCs w:val="16"/>
        </w:rPr>
      </w:pPr>
      <w:r w:rsidRPr="00B40815">
        <w:rPr>
          <w:sz w:val="24"/>
          <w:szCs w:val="16"/>
        </w:rPr>
        <w:t>Formatinformationen</w:t>
      </w:r>
    </w:p>
    <w:p w14:paraId="1D91901C" w14:textId="77777777" w:rsidR="007C71E2" w:rsidRPr="00FA6D3D" w:rsidRDefault="007C71E2" w:rsidP="007C71E2">
      <w:pPr>
        <w:pStyle w:val="SCWPText"/>
        <w:jc w:val="center"/>
        <w:rPr>
          <w:b/>
          <w:sz w:val="16"/>
          <w:szCs w:val="16"/>
        </w:rPr>
      </w:pPr>
    </w:p>
    <w:tbl>
      <w:tblPr>
        <w:tblW w:w="9220" w:type="dxa"/>
        <w:tblCellMar>
          <w:left w:w="0" w:type="dxa"/>
          <w:right w:w="0" w:type="dxa"/>
        </w:tblCellMar>
        <w:tblLook w:val="0000" w:firstRow="0" w:lastRow="0" w:firstColumn="0" w:lastColumn="0" w:noHBand="0" w:noVBand="0"/>
      </w:tblPr>
      <w:tblGrid>
        <w:gridCol w:w="3131"/>
        <w:gridCol w:w="6089"/>
      </w:tblGrid>
      <w:tr w:rsidR="007C71E2" w14:paraId="1060D770" w14:textId="77777777" w:rsidTr="00817144">
        <w:trPr>
          <w:trHeight w:val="2652"/>
        </w:trPr>
        <w:tc>
          <w:tcPr>
            <w:tcW w:w="3131" w:type="dxa"/>
            <w:tcMar>
              <w:top w:w="12" w:type="dxa"/>
              <w:left w:w="12" w:type="dxa"/>
              <w:bottom w:w="0" w:type="dxa"/>
              <w:right w:w="12" w:type="dxa"/>
            </w:tcMar>
          </w:tcPr>
          <w:p w14:paraId="74523C17" w14:textId="77777777" w:rsidR="007C71E2" w:rsidRPr="00FA6D3D" w:rsidRDefault="007C71E2" w:rsidP="00B40815">
            <w:pPr>
              <w:pStyle w:val="SAXText"/>
              <w:jc w:val="both"/>
              <w:rPr>
                <w:rFonts w:eastAsia="Arial Unicode MS"/>
              </w:rPr>
            </w:pPr>
            <w:r w:rsidRPr="00FA6D3D">
              <w:t>ANLAGE</w:t>
            </w:r>
          </w:p>
        </w:tc>
        <w:tc>
          <w:tcPr>
            <w:tcW w:w="6089" w:type="dxa"/>
            <w:tcMar>
              <w:top w:w="12" w:type="dxa"/>
              <w:left w:w="12" w:type="dxa"/>
              <w:bottom w:w="0" w:type="dxa"/>
              <w:right w:w="12" w:type="dxa"/>
            </w:tcMar>
          </w:tcPr>
          <w:p w14:paraId="11D8335C" w14:textId="77777777" w:rsidR="007C71E2" w:rsidRPr="00B314E2" w:rsidRDefault="007C71E2" w:rsidP="00B40815">
            <w:pPr>
              <w:pStyle w:val="SAXText"/>
              <w:jc w:val="both"/>
            </w:pPr>
            <w:r w:rsidRPr="00B314E2">
              <w:t>Die Anlage ist mit einem kurzen Schlagwort (z</w:t>
            </w:r>
            <w:r>
              <w:t>.</w:t>
            </w:r>
            <w:r w:rsidRPr="00B314E2">
              <w:t>B</w:t>
            </w:r>
            <w:r>
              <w:t>.:</w:t>
            </w:r>
            <w:r w:rsidRPr="00B314E2">
              <w:t xml:space="preserve"> </w:t>
            </w:r>
            <w:r w:rsidRPr="00C620BC">
              <w:t>Werbefolder</w:t>
            </w:r>
            <w:r w:rsidRPr="00B314E2">
              <w:t xml:space="preserve">) zu bezeichnen und mit der jeweiligen Nummerierung des Vertragspunktes </w:t>
            </w:r>
            <w:r>
              <w:t xml:space="preserve">zu </w:t>
            </w:r>
            <w:r w:rsidRPr="00B314E2">
              <w:t xml:space="preserve">versehen, z.B.: Bestandsplan </w:t>
            </w:r>
            <w:r w:rsidRPr="00C620BC">
              <w:t xml:space="preserve">Anlage </w:t>
            </w:r>
            <w:r w:rsidRPr="00C620BC">
              <w:fldChar w:fldCharType="begin"/>
            </w:r>
            <w:r w:rsidRPr="00C620BC">
              <w:instrText xml:space="preserve"> </w:instrText>
            </w:r>
            <w:r>
              <w:instrText>REF</w:instrText>
            </w:r>
            <w:r w:rsidRPr="00C620BC">
              <w:instrText xml:space="preserve"> _Ref219280627 \r \h  \* MERGEFORMAT </w:instrText>
            </w:r>
            <w:r w:rsidRPr="00C620BC">
              <w:fldChar w:fldCharType="separate"/>
            </w:r>
            <w:r w:rsidRPr="00C620BC">
              <w:t>2.1.1</w:t>
            </w:r>
            <w:r w:rsidRPr="00C620BC">
              <w:fldChar w:fldCharType="end"/>
            </w:r>
            <w:r w:rsidRPr="00B314E2">
              <w:t xml:space="preserve"> (die Bezeichnung „Anlage“ erfolgt in Fettdruck, die Nummerierung wird als Querverweis zu dem Vertragspunkt gesetzt, in dem die Anlage das erste Mal vorkommt; </w:t>
            </w:r>
            <w:r>
              <w:t>siehe: QUERVERWEISE</w:t>
            </w:r>
            <w:r w:rsidRPr="00B314E2">
              <w:t>). Damit ist der Vertragspunkt, in dem die Anlage erstmals genannt wird, leicht auffindbar; bei Streichung des Punktes erscheint eine Fehlermarke;</w:t>
            </w:r>
          </w:p>
          <w:p w14:paraId="2E3708FF" w14:textId="77777777" w:rsidR="007C71E2" w:rsidRPr="00F1389A" w:rsidRDefault="007C71E2" w:rsidP="00B40815">
            <w:pPr>
              <w:pStyle w:val="SAXText"/>
              <w:jc w:val="both"/>
            </w:pPr>
            <w:r w:rsidRPr="00B314E2">
              <w:t>Mehrere Anlagen in einem Vertragspunkt werden durch das Hinzufügen eines Kleinbuchstaben unterschieden: 1.2.2-a; 1.2.2-b</w:t>
            </w:r>
            <w:r>
              <w:t>;</w:t>
            </w:r>
          </w:p>
        </w:tc>
      </w:tr>
      <w:tr w:rsidR="007C71E2" w14:paraId="40493C90" w14:textId="77777777" w:rsidTr="00817144">
        <w:trPr>
          <w:trHeight w:val="634"/>
        </w:trPr>
        <w:tc>
          <w:tcPr>
            <w:tcW w:w="3131" w:type="dxa"/>
            <w:tcMar>
              <w:top w:w="12" w:type="dxa"/>
              <w:left w:w="12" w:type="dxa"/>
              <w:bottom w:w="0" w:type="dxa"/>
              <w:right w:w="12" w:type="dxa"/>
            </w:tcMar>
          </w:tcPr>
          <w:p w14:paraId="6E358B06" w14:textId="77777777" w:rsidR="007C71E2" w:rsidRPr="00FA6D3D" w:rsidRDefault="007C71E2" w:rsidP="00B40815">
            <w:pPr>
              <w:pStyle w:val="SAXText"/>
              <w:jc w:val="both"/>
              <w:rPr>
                <w:rFonts w:eastAsia="Arial Unicode MS"/>
              </w:rPr>
            </w:pPr>
            <w:r w:rsidRPr="00FA6D3D">
              <w:t>BULLET</w:t>
            </w:r>
          </w:p>
        </w:tc>
        <w:tc>
          <w:tcPr>
            <w:tcW w:w="6089" w:type="dxa"/>
            <w:tcMar>
              <w:top w:w="12" w:type="dxa"/>
              <w:left w:w="12" w:type="dxa"/>
              <w:bottom w:w="0" w:type="dxa"/>
              <w:right w:w="12" w:type="dxa"/>
            </w:tcMar>
          </w:tcPr>
          <w:p w14:paraId="17234CE2" w14:textId="77777777" w:rsidR="007C71E2" w:rsidRPr="00960FB6" w:rsidRDefault="007C71E2" w:rsidP="00B40815">
            <w:pPr>
              <w:pStyle w:val="SAXText"/>
              <w:jc w:val="both"/>
            </w:pPr>
            <w:r w:rsidRPr="00B314E2">
              <w:t>Offene Punkte werden in [Klammer] gesetzt z.B. [Firmenbuchnummer], [Adresse];</w:t>
            </w:r>
          </w:p>
        </w:tc>
      </w:tr>
      <w:tr w:rsidR="007C71E2" w14:paraId="57D1680B" w14:textId="77777777" w:rsidTr="00817144">
        <w:trPr>
          <w:trHeight w:val="630"/>
        </w:trPr>
        <w:tc>
          <w:tcPr>
            <w:tcW w:w="3131" w:type="dxa"/>
            <w:tcMar>
              <w:top w:w="0" w:type="dxa"/>
              <w:left w:w="12" w:type="dxa"/>
              <w:bottom w:w="0" w:type="dxa"/>
              <w:right w:w="12" w:type="dxa"/>
            </w:tcMar>
          </w:tcPr>
          <w:p w14:paraId="54A53E92" w14:textId="77777777" w:rsidR="007C71E2" w:rsidRPr="00FA6D3D" w:rsidRDefault="007C71E2" w:rsidP="00B40815">
            <w:pPr>
              <w:pStyle w:val="SAXText"/>
              <w:jc w:val="both"/>
              <w:rPr>
                <w:rFonts w:eastAsia="Arial Unicode MS"/>
              </w:rPr>
            </w:pPr>
            <w:r w:rsidRPr="00FA6D3D">
              <w:t>DATUMSANGABEN</w:t>
            </w:r>
          </w:p>
        </w:tc>
        <w:tc>
          <w:tcPr>
            <w:tcW w:w="6089" w:type="dxa"/>
            <w:tcMar>
              <w:top w:w="12" w:type="dxa"/>
              <w:left w:w="12" w:type="dxa"/>
              <w:bottom w:w="0" w:type="dxa"/>
              <w:right w:w="12" w:type="dxa"/>
            </w:tcMar>
          </w:tcPr>
          <w:p w14:paraId="625E5435" w14:textId="77777777" w:rsidR="007C71E2" w:rsidRPr="00B314E2" w:rsidRDefault="007C71E2" w:rsidP="00B40815">
            <w:pPr>
              <w:pStyle w:val="SAXText"/>
              <w:jc w:val="both"/>
              <w:rPr>
                <w:rFonts w:eastAsia="Arial Unicode MS"/>
                <w:szCs w:val="24"/>
              </w:rPr>
            </w:pPr>
            <w:r w:rsidRPr="00B314E2">
              <w:t xml:space="preserve">Tag/Monat/Jahr: „16.07.2009“ (daher nicht: „16. Juni 2009“ oder „16.7.2009“ </w:t>
            </w:r>
            <w:proofErr w:type="spellStart"/>
            <w:r w:rsidRPr="00B314E2">
              <w:t>etc</w:t>
            </w:r>
            <w:proofErr w:type="spellEnd"/>
            <w:r w:rsidRPr="00B314E2">
              <w:t>); englische Datumsangaben: June 16</w:t>
            </w:r>
            <w:r w:rsidRPr="00B314E2">
              <w:rPr>
                <w:vertAlign w:val="superscript"/>
              </w:rPr>
              <w:t>th</w:t>
            </w:r>
            <w:r w:rsidRPr="00B314E2">
              <w:t xml:space="preserve"> 2009;</w:t>
            </w:r>
          </w:p>
        </w:tc>
      </w:tr>
      <w:tr w:rsidR="007C71E2" w14:paraId="2E1ADA97" w14:textId="77777777" w:rsidTr="00817144">
        <w:trPr>
          <w:trHeight w:val="630"/>
        </w:trPr>
        <w:tc>
          <w:tcPr>
            <w:tcW w:w="3131" w:type="dxa"/>
            <w:tcMar>
              <w:top w:w="0" w:type="dxa"/>
              <w:left w:w="12" w:type="dxa"/>
              <w:bottom w:w="0" w:type="dxa"/>
              <w:right w:w="12" w:type="dxa"/>
            </w:tcMar>
          </w:tcPr>
          <w:p w14:paraId="17915254" w14:textId="77777777" w:rsidR="007C71E2" w:rsidRPr="00FA6D3D" w:rsidRDefault="007C71E2" w:rsidP="00B40815">
            <w:pPr>
              <w:pStyle w:val="SAXText"/>
              <w:jc w:val="both"/>
              <w:rPr>
                <w:rFonts w:eastAsia="Arial Unicode MS"/>
              </w:rPr>
            </w:pPr>
            <w:r w:rsidRPr="00FA6D3D">
              <w:t>DEFINITIONEN</w:t>
            </w:r>
          </w:p>
        </w:tc>
        <w:tc>
          <w:tcPr>
            <w:tcW w:w="6089" w:type="dxa"/>
            <w:tcMar>
              <w:top w:w="12" w:type="dxa"/>
              <w:left w:w="12" w:type="dxa"/>
              <w:bottom w:w="0" w:type="dxa"/>
              <w:right w:w="12" w:type="dxa"/>
            </w:tcMar>
          </w:tcPr>
          <w:p w14:paraId="3D101C4F" w14:textId="77777777" w:rsidR="007C71E2" w:rsidRPr="00B314E2" w:rsidRDefault="007C71E2" w:rsidP="00B40815">
            <w:pPr>
              <w:pStyle w:val="SAXText"/>
              <w:jc w:val="both"/>
              <w:rPr>
                <w:rFonts w:eastAsia="Arial Unicode MS"/>
                <w:szCs w:val="24"/>
              </w:rPr>
            </w:pPr>
            <w:r w:rsidRPr="00B314E2">
              <w:t>Definierte Begriffe werden durchgängig GROSS geschrieben und sind zu Beginn des Vertrages unter der Überschrift 1. anzuführen;</w:t>
            </w:r>
          </w:p>
        </w:tc>
      </w:tr>
      <w:tr w:rsidR="007C71E2" w14:paraId="0B392DB6" w14:textId="77777777" w:rsidTr="00817144">
        <w:trPr>
          <w:trHeight w:val="1723"/>
        </w:trPr>
        <w:tc>
          <w:tcPr>
            <w:tcW w:w="3131" w:type="dxa"/>
            <w:tcMar>
              <w:top w:w="12" w:type="dxa"/>
              <w:left w:w="12" w:type="dxa"/>
              <w:bottom w:w="0" w:type="dxa"/>
              <w:right w:w="12" w:type="dxa"/>
            </w:tcMar>
          </w:tcPr>
          <w:p w14:paraId="5740AF2B" w14:textId="77777777" w:rsidR="007C71E2" w:rsidRPr="00FA6D3D" w:rsidRDefault="007C71E2" w:rsidP="00B40815">
            <w:pPr>
              <w:pStyle w:val="SAXText"/>
              <w:jc w:val="both"/>
            </w:pPr>
            <w:r w:rsidRPr="00FA6D3D">
              <w:t>QUERVERWEISE</w:t>
            </w:r>
          </w:p>
        </w:tc>
        <w:tc>
          <w:tcPr>
            <w:tcW w:w="6089" w:type="dxa"/>
            <w:tcMar>
              <w:top w:w="12" w:type="dxa"/>
              <w:left w:w="12" w:type="dxa"/>
              <w:bottom w:w="0" w:type="dxa"/>
              <w:right w:w="12" w:type="dxa"/>
            </w:tcMar>
          </w:tcPr>
          <w:p w14:paraId="678CD611" w14:textId="77777777" w:rsidR="007C71E2" w:rsidRPr="00B314E2" w:rsidRDefault="007C71E2" w:rsidP="00B40815">
            <w:pPr>
              <w:pStyle w:val="SAXText"/>
              <w:jc w:val="both"/>
            </w:pPr>
            <w:r w:rsidRPr="00B314E2">
              <w:t xml:space="preserve">Verweise innerhalb des Textes sollen als Hypertext erfolgen: </w:t>
            </w:r>
          </w:p>
          <w:p w14:paraId="20FD3507" w14:textId="77777777" w:rsidR="007C71E2" w:rsidRPr="00B314E2" w:rsidRDefault="007C71E2" w:rsidP="00B40815">
            <w:pPr>
              <w:pStyle w:val="SAXText"/>
              <w:jc w:val="both"/>
            </w:pPr>
            <w:r w:rsidRPr="00B314E2">
              <w:t>Menü „</w:t>
            </w:r>
            <w:r>
              <w:t>Referenzen</w:t>
            </w:r>
            <w:r w:rsidRPr="00B314E2">
              <w:t>“;</w:t>
            </w:r>
          </w:p>
          <w:p w14:paraId="2CE801C5" w14:textId="77777777" w:rsidR="007C71E2" w:rsidRPr="00B314E2" w:rsidRDefault="007C71E2" w:rsidP="00B40815">
            <w:pPr>
              <w:pStyle w:val="SAXText"/>
              <w:jc w:val="both"/>
            </w:pPr>
            <w:r w:rsidRPr="00B314E2">
              <w:t>Querverweis und den jeweiligen Vertragspunkt wählen;</w:t>
            </w:r>
          </w:p>
          <w:p w14:paraId="5B98AD32" w14:textId="77777777" w:rsidR="007C71E2" w:rsidRPr="00B314E2" w:rsidRDefault="007C71E2" w:rsidP="00B40815">
            <w:pPr>
              <w:pStyle w:val="SAXText"/>
              <w:jc w:val="both"/>
            </w:pPr>
            <w:r w:rsidRPr="00B314E2">
              <w:t>Dadurch ist leicht eine Aktualisierung (Te</w:t>
            </w:r>
            <w:r>
              <w:t xml:space="preserve">xt markieren, rechte Maustaste </w:t>
            </w:r>
            <w:r w:rsidRPr="00B314E2">
              <w:t>drücken, „Felder aktualisieren“) möglich, wenn Vertragspunkte entfallen;</w:t>
            </w:r>
          </w:p>
        </w:tc>
      </w:tr>
      <w:tr w:rsidR="007C71E2" w14:paraId="1B492FB3" w14:textId="77777777" w:rsidTr="00817144">
        <w:trPr>
          <w:trHeight w:val="945"/>
        </w:trPr>
        <w:tc>
          <w:tcPr>
            <w:tcW w:w="3131" w:type="dxa"/>
            <w:tcMar>
              <w:top w:w="12" w:type="dxa"/>
              <w:left w:w="12" w:type="dxa"/>
              <w:bottom w:w="0" w:type="dxa"/>
              <w:right w:w="12" w:type="dxa"/>
            </w:tcMar>
          </w:tcPr>
          <w:p w14:paraId="2B9B4ABA" w14:textId="77777777" w:rsidR="007C71E2" w:rsidRPr="00FA6D3D" w:rsidRDefault="007C71E2" w:rsidP="00B40815">
            <w:pPr>
              <w:pStyle w:val="SAXText"/>
              <w:jc w:val="both"/>
              <w:rPr>
                <w:rFonts w:eastAsia="Arial Unicode MS"/>
              </w:rPr>
            </w:pPr>
            <w:r w:rsidRPr="00FA6D3D">
              <w:t>VARIANTE</w:t>
            </w:r>
          </w:p>
        </w:tc>
        <w:tc>
          <w:tcPr>
            <w:tcW w:w="6089" w:type="dxa"/>
            <w:tcMar>
              <w:top w:w="12" w:type="dxa"/>
              <w:left w:w="12" w:type="dxa"/>
              <w:bottom w:w="0" w:type="dxa"/>
              <w:right w:w="12" w:type="dxa"/>
            </w:tcMar>
          </w:tcPr>
          <w:p w14:paraId="7F8E9077" w14:textId="77777777" w:rsidR="007C71E2" w:rsidRPr="00B314E2" w:rsidRDefault="007C71E2" w:rsidP="00B40815">
            <w:pPr>
              <w:pStyle w:val="SAXText"/>
              <w:jc w:val="both"/>
              <w:rPr>
                <w:rFonts w:eastAsia="Arial Unicode MS"/>
                <w:szCs w:val="24"/>
              </w:rPr>
            </w:pPr>
            <w:r w:rsidRPr="00B314E2">
              <w:t xml:space="preserve">Vertragsvarianten und Anmerkungen werden </w:t>
            </w:r>
            <w:r w:rsidRPr="00B314E2">
              <w:rPr>
                <w:i/>
                <w:iCs/>
              </w:rPr>
              <w:t>kursiv</w:t>
            </w:r>
            <w:r w:rsidRPr="00B314E2">
              <w:t xml:space="preserve"> gesetzt und </w:t>
            </w:r>
            <w:r w:rsidRPr="00B314E2">
              <w:rPr>
                <w:i/>
                <w:iCs/>
                <w:highlight w:val="yellow"/>
              </w:rPr>
              <w:t>gelb</w:t>
            </w:r>
            <w:r w:rsidRPr="00B314E2">
              <w:t xml:space="preserve"> hinterlegt, samt ausdrücklichem Hinweis „VARIANTE“ </w:t>
            </w:r>
            <w:proofErr w:type="spellStart"/>
            <w:r w:rsidRPr="00B314E2">
              <w:t>bzw</w:t>
            </w:r>
            <w:proofErr w:type="spellEnd"/>
            <w:r w:rsidRPr="00B314E2">
              <w:t xml:space="preserve"> „ANMERKUNG“;</w:t>
            </w:r>
          </w:p>
        </w:tc>
      </w:tr>
      <w:tr w:rsidR="007C71E2" w14:paraId="562D9A8C" w14:textId="77777777" w:rsidTr="00817144">
        <w:trPr>
          <w:trHeight w:val="945"/>
        </w:trPr>
        <w:tc>
          <w:tcPr>
            <w:tcW w:w="3131" w:type="dxa"/>
            <w:tcMar>
              <w:top w:w="12" w:type="dxa"/>
              <w:left w:w="12" w:type="dxa"/>
              <w:bottom w:w="0" w:type="dxa"/>
              <w:right w:w="12" w:type="dxa"/>
            </w:tcMar>
          </w:tcPr>
          <w:p w14:paraId="61B7B347" w14:textId="77777777" w:rsidR="007C71E2" w:rsidRPr="00FA6D3D" w:rsidRDefault="007C71E2" w:rsidP="00B40815">
            <w:pPr>
              <w:pStyle w:val="SAXText"/>
              <w:jc w:val="both"/>
            </w:pPr>
            <w:r w:rsidRPr="00FA6D3D">
              <w:t>WÄHRUNGSANGABEN</w:t>
            </w:r>
          </w:p>
        </w:tc>
        <w:tc>
          <w:tcPr>
            <w:tcW w:w="6089" w:type="dxa"/>
            <w:tcMar>
              <w:top w:w="12" w:type="dxa"/>
              <w:left w:w="12" w:type="dxa"/>
              <w:bottom w:w="0" w:type="dxa"/>
              <w:right w:w="12" w:type="dxa"/>
            </w:tcMar>
          </w:tcPr>
          <w:p w14:paraId="5F658F0C" w14:textId="77777777" w:rsidR="007C71E2" w:rsidRPr="00B314E2" w:rsidRDefault="007C71E2" w:rsidP="00B40815">
            <w:pPr>
              <w:pStyle w:val="SAXText"/>
              <w:jc w:val="both"/>
            </w:pPr>
            <w:r w:rsidRPr="00B314E2">
              <w:rPr>
                <w:bCs/>
              </w:rPr>
              <w:t xml:space="preserve">Verwendung der ISO genormten dreibuchstabigen Währungsabkürzungen wie EUR, USD, GBP </w:t>
            </w:r>
            <w:r w:rsidRPr="00B314E2">
              <w:t>(daher nicht „€“ oder „Euro“) vor der Ziffernangabe (z</w:t>
            </w:r>
            <w:r>
              <w:t>.</w:t>
            </w:r>
            <w:r w:rsidRPr="00B314E2">
              <w:t>B</w:t>
            </w:r>
            <w:r>
              <w:t>.:</w:t>
            </w:r>
            <w:r w:rsidRPr="00B314E2">
              <w:t xml:space="preserve"> EUR 10.000</w:t>
            </w:r>
            <w:r>
              <w:t>,00</w:t>
            </w:r>
            <w:r w:rsidRPr="00B314E2">
              <w:t>)</w:t>
            </w:r>
            <w:r>
              <w:t>.</w:t>
            </w:r>
          </w:p>
        </w:tc>
      </w:tr>
    </w:tbl>
    <w:p w14:paraId="2E8EC8DF" w14:textId="77777777" w:rsidR="007C71E2" w:rsidRPr="00B40815" w:rsidRDefault="007C71E2" w:rsidP="00B40815">
      <w:pPr>
        <w:pStyle w:val="SAXberschrift"/>
        <w:rPr>
          <w:sz w:val="24"/>
          <w:szCs w:val="16"/>
        </w:rPr>
      </w:pPr>
      <w:r w:rsidRPr="00B40815">
        <w:rPr>
          <w:sz w:val="24"/>
          <w:szCs w:val="16"/>
        </w:rPr>
        <w:t>Parteienbezeichnung</w:t>
      </w:r>
    </w:p>
    <w:p w14:paraId="36BCEEF3" w14:textId="77777777" w:rsidR="007C71E2" w:rsidRPr="002133D9" w:rsidRDefault="007C71E2" w:rsidP="00B40815">
      <w:pPr>
        <w:pStyle w:val="SAXText"/>
        <w:jc w:val="both"/>
      </w:pPr>
    </w:p>
    <w:tbl>
      <w:tblPr>
        <w:tblW w:w="0" w:type="auto"/>
        <w:tblCellMar>
          <w:left w:w="70" w:type="dxa"/>
          <w:right w:w="70" w:type="dxa"/>
        </w:tblCellMar>
        <w:tblLook w:val="0000" w:firstRow="0" w:lastRow="0" w:firstColumn="0" w:lastColumn="0" w:noHBand="0" w:noVBand="0"/>
      </w:tblPr>
      <w:tblGrid>
        <w:gridCol w:w="3283"/>
        <w:gridCol w:w="5603"/>
      </w:tblGrid>
      <w:tr w:rsidR="007C71E2" w14:paraId="53610AFA" w14:textId="77777777" w:rsidTr="00817144">
        <w:trPr>
          <w:trHeight w:val="637"/>
        </w:trPr>
        <w:tc>
          <w:tcPr>
            <w:tcW w:w="8886" w:type="dxa"/>
            <w:gridSpan w:val="2"/>
          </w:tcPr>
          <w:p w14:paraId="0927B540" w14:textId="62830C17" w:rsidR="007C71E2" w:rsidRDefault="007C71E2" w:rsidP="00B40815">
            <w:pPr>
              <w:pStyle w:val="SAXText"/>
              <w:jc w:val="both"/>
            </w:pPr>
            <w:r>
              <w:t>Allgemein sind Unternehmenskurzbezeichnung z.B.: „S</w:t>
            </w:r>
            <w:r w:rsidR="00B40815">
              <w:t>AX</w:t>
            </w:r>
            <w:r>
              <w:t>“, oder „NAME“, oder unterstehende Standardbezeichnung aus dem jeweiligen Vertrag verwenden:</w:t>
            </w:r>
          </w:p>
        </w:tc>
      </w:tr>
      <w:tr w:rsidR="007C71E2" w:rsidRPr="00667BEB" w14:paraId="403E4DDC" w14:textId="77777777" w:rsidTr="00817144">
        <w:trPr>
          <w:trHeight w:val="917"/>
        </w:trPr>
        <w:tc>
          <w:tcPr>
            <w:tcW w:w="3283" w:type="dxa"/>
          </w:tcPr>
          <w:p w14:paraId="4CEEF189" w14:textId="77777777" w:rsidR="007C71E2" w:rsidRDefault="007C71E2" w:rsidP="00B40815">
            <w:pPr>
              <w:pStyle w:val="SAXText"/>
              <w:jc w:val="both"/>
            </w:pPr>
            <w:r>
              <w:t>Kaufvertrag (z.B.: Liegenschaft, Geschäftsanteile)</w:t>
            </w:r>
          </w:p>
        </w:tc>
        <w:tc>
          <w:tcPr>
            <w:tcW w:w="5603" w:type="dxa"/>
          </w:tcPr>
          <w:p w14:paraId="05B4F103" w14:textId="77777777" w:rsidR="007C71E2" w:rsidRDefault="007C71E2" w:rsidP="00B40815">
            <w:pPr>
              <w:pStyle w:val="SAXText"/>
              <w:jc w:val="both"/>
            </w:pPr>
            <w:r>
              <w:t>VERKAUFENDE PARTEI / KAUFENDE PARTEI</w:t>
            </w:r>
          </w:p>
          <w:p w14:paraId="098EA435" w14:textId="5FDFD3B4" w:rsidR="007C71E2" w:rsidRDefault="007C71E2" w:rsidP="00B40815">
            <w:pPr>
              <w:pStyle w:val="SAXText"/>
              <w:jc w:val="both"/>
            </w:pPr>
            <w:r>
              <w:t>(Unternehmenskurzbezeichnung z.B.: „S</w:t>
            </w:r>
            <w:r w:rsidR="008B6D72">
              <w:t>AX</w:t>
            </w:r>
            <w:r>
              <w:t>“, oder „NAME“)</w:t>
            </w:r>
          </w:p>
        </w:tc>
      </w:tr>
      <w:tr w:rsidR="007C71E2" w14:paraId="5BE7C86E" w14:textId="77777777" w:rsidTr="00817144">
        <w:trPr>
          <w:trHeight w:val="703"/>
        </w:trPr>
        <w:tc>
          <w:tcPr>
            <w:tcW w:w="3283" w:type="dxa"/>
          </w:tcPr>
          <w:p w14:paraId="313DCB23" w14:textId="77777777" w:rsidR="007C71E2" w:rsidRDefault="007C71E2" w:rsidP="00B40815">
            <w:pPr>
              <w:pStyle w:val="SAXText"/>
              <w:jc w:val="both"/>
            </w:pPr>
            <w:r>
              <w:t>Werkvertrag/ Dienstleistungsvertrag</w:t>
            </w:r>
          </w:p>
        </w:tc>
        <w:tc>
          <w:tcPr>
            <w:tcW w:w="5603" w:type="dxa"/>
          </w:tcPr>
          <w:p w14:paraId="2AA6CBDE" w14:textId="77777777" w:rsidR="007C71E2" w:rsidRDefault="007C71E2" w:rsidP="00B40815">
            <w:pPr>
              <w:pStyle w:val="SAXText"/>
              <w:jc w:val="both"/>
            </w:pPr>
            <w:r>
              <w:t>AUFTRAGGEBER / AUFTRAGNEHMER</w:t>
            </w:r>
          </w:p>
        </w:tc>
      </w:tr>
      <w:tr w:rsidR="007C71E2" w14:paraId="12012E11" w14:textId="77777777" w:rsidTr="00817144">
        <w:trPr>
          <w:trHeight w:val="430"/>
        </w:trPr>
        <w:tc>
          <w:tcPr>
            <w:tcW w:w="3283" w:type="dxa"/>
          </w:tcPr>
          <w:p w14:paraId="66011A6C" w14:textId="77777777" w:rsidR="007C71E2" w:rsidRDefault="007C71E2" w:rsidP="00B40815">
            <w:pPr>
              <w:pStyle w:val="SAXText"/>
              <w:jc w:val="both"/>
            </w:pPr>
            <w:r>
              <w:lastRenderedPageBreak/>
              <w:t>Mietvertrag</w:t>
            </w:r>
          </w:p>
        </w:tc>
        <w:tc>
          <w:tcPr>
            <w:tcW w:w="5603" w:type="dxa"/>
          </w:tcPr>
          <w:p w14:paraId="535F81BE" w14:textId="77777777" w:rsidR="007C71E2" w:rsidRDefault="007C71E2" w:rsidP="00B40815">
            <w:pPr>
              <w:pStyle w:val="SAXText"/>
              <w:jc w:val="both"/>
            </w:pPr>
            <w:r>
              <w:t>VERMIETENDE PARTEI / MIETENDEN PARTEI</w:t>
            </w:r>
          </w:p>
        </w:tc>
      </w:tr>
      <w:tr w:rsidR="007C71E2" w14:paraId="1D974E0D" w14:textId="77777777" w:rsidTr="00817144">
        <w:trPr>
          <w:trHeight w:val="318"/>
        </w:trPr>
        <w:tc>
          <w:tcPr>
            <w:tcW w:w="3283" w:type="dxa"/>
          </w:tcPr>
          <w:p w14:paraId="5251060F" w14:textId="77777777" w:rsidR="007C71E2" w:rsidRDefault="007C71E2" w:rsidP="00B40815">
            <w:pPr>
              <w:pStyle w:val="SAXText"/>
              <w:jc w:val="both"/>
            </w:pPr>
            <w:r>
              <w:t>Optionsvertrag</w:t>
            </w:r>
          </w:p>
        </w:tc>
        <w:tc>
          <w:tcPr>
            <w:tcW w:w="5603" w:type="dxa"/>
          </w:tcPr>
          <w:p w14:paraId="09625D05" w14:textId="77777777" w:rsidR="007C71E2" w:rsidRDefault="007C71E2" w:rsidP="00B40815">
            <w:pPr>
              <w:pStyle w:val="SAXText"/>
              <w:jc w:val="both"/>
            </w:pPr>
            <w:r>
              <w:t>OPTIONSGEBER / OPTIONSNEHMER</w:t>
            </w:r>
          </w:p>
        </w:tc>
      </w:tr>
    </w:tbl>
    <w:p w14:paraId="509A1C44" w14:textId="76BC9A94" w:rsidR="007C71E2" w:rsidRDefault="007C71E2" w:rsidP="00B40815">
      <w:pPr>
        <w:pStyle w:val="SAX1"/>
      </w:pPr>
      <w:bookmarkStart w:id="3" w:name="_Toc2589084"/>
      <w:bookmarkStart w:id="4" w:name="_Toc196065292"/>
      <w:r>
        <w:t>Kapitelüberschrift 2 z.B.: Vertragsgrundlagen (</w:t>
      </w:r>
      <w:r>
        <w:rPr>
          <w:i/>
          <w:iCs/>
        </w:rPr>
        <w:t>S</w:t>
      </w:r>
      <w:r w:rsidR="00B40815">
        <w:rPr>
          <w:i/>
          <w:iCs/>
        </w:rPr>
        <w:t>AX</w:t>
      </w:r>
      <w:r>
        <w:rPr>
          <w:i/>
          <w:iCs/>
        </w:rPr>
        <w:t xml:space="preserve"> Ü1</w:t>
      </w:r>
      <w:r>
        <w:t>)</w:t>
      </w:r>
      <w:bookmarkEnd w:id="3"/>
      <w:bookmarkEnd w:id="4"/>
    </w:p>
    <w:p w14:paraId="433B4AD9" w14:textId="3EA1D54C" w:rsidR="007C71E2" w:rsidRDefault="007C71E2" w:rsidP="00E634F3">
      <w:pPr>
        <w:pStyle w:val="SAX2"/>
      </w:pPr>
      <w:bookmarkStart w:id="5" w:name="_Toc2589085"/>
      <w:bookmarkStart w:id="6" w:name="_Toc196065293"/>
      <w:r>
        <w:t>Vertragspunkt 1 als eigene Überschrift (</w:t>
      </w:r>
      <w:r>
        <w:rPr>
          <w:i/>
          <w:iCs/>
        </w:rPr>
        <w:t>S</w:t>
      </w:r>
      <w:r w:rsidR="00E634F3">
        <w:rPr>
          <w:i/>
          <w:iCs/>
        </w:rPr>
        <w:t>AX</w:t>
      </w:r>
      <w:r>
        <w:rPr>
          <w:i/>
          <w:iCs/>
        </w:rPr>
        <w:t xml:space="preserve"> Ü2</w:t>
      </w:r>
      <w:r>
        <w:t>)</w:t>
      </w:r>
      <w:bookmarkEnd w:id="5"/>
      <w:bookmarkEnd w:id="6"/>
    </w:p>
    <w:p w14:paraId="54B3411F" w14:textId="3215421C" w:rsidR="007C71E2" w:rsidRDefault="007C71E2" w:rsidP="00E634F3">
      <w:pPr>
        <w:pStyle w:val="SAX3"/>
      </w:pPr>
      <w:bookmarkStart w:id="7" w:name="_Ref219280627"/>
      <w:bookmarkStart w:id="8" w:name="_Toc2589086"/>
      <w:bookmarkStart w:id="9" w:name="_Toc196065294"/>
      <w:r w:rsidRPr="00CA3E53">
        <w:t>Untervertragspunkt</w:t>
      </w:r>
      <w:r>
        <w:t xml:space="preserve"> 1 (</w:t>
      </w:r>
      <w:r>
        <w:rPr>
          <w:i/>
          <w:iCs/>
        </w:rPr>
        <w:t>S</w:t>
      </w:r>
      <w:r w:rsidR="00E634F3">
        <w:rPr>
          <w:i/>
          <w:iCs/>
        </w:rPr>
        <w:t>AX</w:t>
      </w:r>
      <w:r>
        <w:rPr>
          <w:i/>
          <w:iCs/>
        </w:rPr>
        <w:t xml:space="preserve"> Ü3</w:t>
      </w:r>
      <w:r>
        <w:t>)</w:t>
      </w:r>
      <w:bookmarkEnd w:id="7"/>
      <w:bookmarkEnd w:id="8"/>
      <w:bookmarkEnd w:id="9"/>
    </w:p>
    <w:p w14:paraId="7BD61760" w14:textId="5EFBFD28" w:rsidR="007C71E2" w:rsidRPr="007D2BDC" w:rsidRDefault="007C71E2" w:rsidP="00E634F3">
      <w:pPr>
        <w:pStyle w:val="SAXTextnumi"/>
      </w:pPr>
      <w:r>
        <w:t xml:space="preserve">Unser Schwerpunkt liegt in der umfassenden Beratung im österreichischen, europäischen und </w:t>
      </w:r>
      <w:r w:rsidRPr="00112BA9">
        <w:t>internationalen</w:t>
      </w:r>
      <w:r>
        <w:t xml:space="preserve"> </w:t>
      </w:r>
      <w:r w:rsidRPr="007B6AB5">
        <w:t>Wirtschaftsrecht</w:t>
      </w:r>
      <w:r>
        <w:t xml:space="preserve"> mit Büros an den Standorten Bratislava, Budapest, Graz, Linz, Pilsen, Prag, Wels und Wien. (</w:t>
      </w:r>
      <w:proofErr w:type="spellStart"/>
      <w:r>
        <w:rPr>
          <w:i/>
        </w:rPr>
        <w:t>S</w:t>
      </w:r>
      <w:r w:rsidR="00E634F3">
        <w:rPr>
          <w:i/>
        </w:rPr>
        <w:t>AX</w:t>
      </w:r>
      <w:r>
        <w:rPr>
          <w:i/>
        </w:rPr>
        <w:t>_Textnum</w:t>
      </w:r>
      <w:proofErr w:type="spellEnd"/>
      <w:r>
        <w:rPr>
          <w:i/>
        </w:rPr>
        <w:t>_[i]</w:t>
      </w:r>
      <w:r>
        <w:t>)</w:t>
      </w:r>
    </w:p>
    <w:p w14:paraId="5F4BCB43" w14:textId="0CA89DEA" w:rsidR="007C71E2" w:rsidRDefault="007C71E2" w:rsidP="00E634F3">
      <w:pPr>
        <w:pStyle w:val="SAXTextnumi"/>
      </w:pPr>
      <w:r>
        <w:t xml:space="preserve">Der Anspruch der Sozietät besteht </w:t>
      </w:r>
      <w:r w:rsidRPr="00112BA9">
        <w:t>darin</w:t>
      </w:r>
      <w:r>
        <w:t xml:space="preserve"> (</w:t>
      </w:r>
      <w:proofErr w:type="spellStart"/>
      <w:r>
        <w:rPr>
          <w:i/>
          <w:iCs/>
        </w:rPr>
        <w:t>S</w:t>
      </w:r>
      <w:r w:rsidR="00E634F3">
        <w:rPr>
          <w:i/>
          <w:iCs/>
        </w:rPr>
        <w:t>AX</w:t>
      </w:r>
      <w:r>
        <w:rPr>
          <w:i/>
          <w:iCs/>
        </w:rPr>
        <w:t>_Textnum</w:t>
      </w:r>
      <w:proofErr w:type="spellEnd"/>
      <w:r>
        <w:rPr>
          <w:i/>
          <w:iCs/>
        </w:rPr>
        <w:t>_</w:t>
      </w:r>
      <w:r>
        <w:rPr>
          <w:i/>
        </w:rPr>
        <w:t>[i]</w:t>
      </w:r>
      <w:r>
        <w:t>):</w:t>
      </w:r>
    </w:p>
    <w:p w14:paraId="79C1C03F" w14:textId="675DA2E8" w:rsidR="007C71E2" w:rsidRDefault="007C71E2" w:rsidP="00E634F3">
      <w:pPr>
        <w:pStyle w:val="SAXAufzhlung1"/>
      </w:pPr>
      <w:r>
        <w:t xml:space="preserve">kreative und </w:t>
      </w:r>
      <w:r w:rsidRPr="00112BA9">
        <w:t>pragmatische</w:t>
      </w:r>
      <w:r>
        <w:t xml:space="preserve"> Lösungen zu den Problemstellungen unserer Klienten zu erarbeiten; (</w:t>
      </w:r>
      <w:proofErr w:type="gramStart"/>
      <w:r>
        <w:rPr>
          <w:i/>
          <w:iCs/>
        </w:rPr>
        <w:t>S</w:t>
      </w:r>
      <w:r w:rsidR="00E634F3">
        <w:rPr>
          <w:i/>
          <w:iCs/>
        </w:rPr>
        <w:t>AX</w:t>
      </w:r>
      <w:r>
        <w:rPr>
          <w:i/>
          <w:iCs/>
        </w:rPr>
        <w:t xml:space="preserve"> Aufzählung</w:t>
      </w:r>
      <w:proofErr w:type="gramEnd"/>
      <w:r>
        <w:rPr>
          <w:i/>
          <w:iCs/>
        </w:rPr>
        <w:t xml:space="preserve"> 1</w:t>
      </w:r>
      <w:r>
        <w:t>)</w:t>
      </w:r>
    </w:p>
    <w:p w14:paraId="18F93B35" w14:textId="77777777" w:rsidR="007C71E2" w:rsidRDefault="007C71E2" w:rsidP="00E634F3">
      <w:pPr>
        <w:pStyle w:val="SAXAufzhlung1"/>
      </w:pPr>
      <w:r w:rsidRPr="00112BA9">
        <w:t>Gewährleistung</w:t>
      </w:r>
      <w:r>
        <w:t xml:space="preserve"> optimaler rechtliche Beratung durch den permanenten Dialog zwischen Praxis und Wissenschaft:</w:t>
      </w:r>
    </w:p>
    <w:p w14:paraId="2C611FB8" w14:textId="2A4AA64D" w:rsidR="007C71E2" w:rsidRDefault="007C71E2" w:rsidP="00E634F3">
      <w:pPr>
        <w:pStyle w:val="SAXAufzhlung2"/>
      </w:pPr>
      <w:r>
        <w:t xml:space="preserve">Mustertext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rsidRPr="00112BA9">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w:t>
      </w:r>
      <w:proofErr w:type="gramStart"/>
      <w:r>
        <w:rPr>
          <w:i/>
          <w:iCs/>
        </w:rPr>
        <w:t>S</w:t>
      </w:r>
      <w:r w:rsidR="00E634F3">
        <w:rPr>
          <w:i/>
          <w:iCs/>
        </w:rPr>
        <w:t>AX</w:t>
      </w:r>
      <w:r>
        <w:rPr>
          <w:i/>
          <w:iCs/>
        </w:rPr>
        <w:t xml:space="preserve"> Aufzählung</w:t>
      </w:r>
      <w:proofErr w:type="gramEnd"/>
      <w:r>
        <w:rPr>
          <w:i/>
          <w:iCs/>
        </w:rPr>
        <w:t xml:space="preserve"> 2</w:t>
      </w:r>
      <w:r>
        <w:t>)</w:t>
      </w:r>
    </w:p>
    <w:p w14:paraId="250AA9EA" w14:textId="77777777" w:rsidR="007C71E2" w:rsidRDefault="007C71E2" w:rsidP="00E634F3">
      <w:pPr>
        <w:pStyle w:val="SAXAufzhlung2"/>
      </w:pPr>
      <w:r>
        <w:t xml:space="preserve">Mustertext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 xml:space="preserve"> </w:t>
      </w:r>
      <w:proofErr w:type="spellStart"/>
      <w:r>
        <w:t>Mustertext</w:t>
      </w:r>
      <w:proofErr w:type="spellEnd"/>
      <w:r>
        <w:t>;</w:t>
      </w:r>
    </w:p>
    <w:p w14:paraId="25254835" w14:textId="3F659318" w:rsidR="007C71E2" w:rsidRDefault="007C71E2" w:rsidP="00E634F3">
      <w:pPr>
        <w:pStyle w:val="SAXTextnumi"/>
      </w:pPr>
      <w:r>
        <w:t xml:space="preserve">Unser Schwerpunkt liegt in der umfassenden Beratung im österreichischen, europäischen und </w:t>
      </w:r>
      <w:r w:rsidRPr="00112BA9">
        <w:t>internationalen</w:t>
      </w:r>
      <w:r>
        <w:t xml:space="preserve"> Wirtschaftsrecht mit </w:t>
      </w:r>
      <w:r w:rsidRPr="00CA3E53">
        <w:t>Büros</w:t>
      </w:r>
      <w:r>
        <w:t xml:space="preserve"> an den Standorten Bratislava, Budapest, Graz, Linz, Pilsen, Prag, Wels und Wien. (</w:t>
      </w:r>
      <w:proofErr w:type="spellStart"/>
      <w:r>
        <w:rPr>
          <w:i/>
          <w:iCs/>
        </w:rPr>
        <w:t>S</w:t>
      </w:r>
      <w:r w:rsidR="00E634F3">
        <w:rPr>
          <w:i/>
          <w:iCs/>
        </w:rPr>
        <w:t>AX</w:t>
      </w:r>
      <w:r>
        <w:rPr>
          <w:i/>
          <w:iCs/>
        </w:rPr>
        <w:t>_Textnum</w:t>
      </w:r>
      <w:proofErr w:type="spellEnd"/>
      <w:r>
        <w:rPr>
          <w:i/>
        </w:rPr>
        <w:t>_[i]</w:t>
      </w:r>
      <w:r>
        <w:t>)</w:t>
      </w:r>
      <w:r>
        <w:tab/>
      </w:r>
    </w:p>
    <w:p w14:paraId="224FD6B2" w14:textId="4675CB73" w:rsidR="007C71E2" w:rsidRDefault="007C71E2" w:rsidP="00E634F3">
      <w:pPr>
        <w:pStyle w:val="SAX3"/>
      </w:pPr>
      <w:bookmarkStart w:id="10" w:name="_Ref112226875"/>
      <w:bookmarkStart w:id="11" w:name="_Ref112227227"/>
      <w:bookmarkStart w:id="12" w:name="_Ref112227238"/>
      <w:bookmarkStart w:id="13" w:name="_Toc2589087"/>
      <w:bookmarkStart w:id="14" w:name="_Toc196065295"/>
      <w:r w:rsidRPr="00112BA9">
        <w:t>Untervertragspunkt</w:t>
      </w:r>
      <w:r>
        <w:t xml:space="preserve"> 2 (</w:t>
      </w:r>
      <w:r>
        <w:rPr>
          <w:i/>
          <w:iCs/>
        </w:rPr>
        <w:t>S</w:t>
      </w:r>
      <w:r w:rsidR="00E634F3">
        <w:rPr>
          <w:i/>
          <w:iCs/>
        </w:rPr>
        <w:t>AX</w:t>
      </w:r>
      <w:r>
        <w:rPr>
          <w:i/>
          <w:iCs/>
        </w:rPr>
        <w:t xml:space="preserve"> Ü3</w:t>
      </w:r>
      <w:r>
        <w:t>)</w:t>
      </w:r>
      <w:bookmarkEnd w:id="10"/>
      <w:bookmarkEnd w:id="11"/>
      <w:bookmarkEnd w:id="12"/>
      <w:bookmarkEnd w:id="13"/>
      <w:bookmarkEnd w:id="14"/>
    </w:p>
    <w:p w14:paraId="6BEC4267" w14:textId="77777777" w:rsidR="007C71E2" w:rsidRDefault="007C71E2" w:rsidP="00E634F3">
      <w:pPr>
        <w:pStyle w:val="SAXStandardeinzug"/>
      </w:pPr>
      <w:r>
        <w:t xml:space="preserve">Saxinger, Chalupsky &amp; </w:t>
      </w:r>
      <w:r w:rsidRPr="00112BA9">
        <w:t>Partner</w:t>
      </w:r>
      <w:r>
        <w:t xml:space="preserve"> berät: </w:t>
      </w:r>
    </w:p>
    <w:p w14:paraId="61BC5E28" w14:textId="77777777" w:rsidR="007C71E2" w:rsidRDefault="007C71E2" w:rsidP="00E634F3">
      <w:pPr>
        <w:pStyle w:val="SAXAufzhlung1"/>
      </w:pPr>
      <w:r>
        <w:t>große und kleine Unternehmen aus dem privaten und dem öffentlichen Sektor,</w:t>
      </w:r>
    </w:p>
    <w:p w14:paraId="1274FE60" w14:textId="77777777" w:rsidR="007C71E2" w:rsidRDefault="007C71E2" w:rsidP="00E634F3">
      <w:pPr>
        <w:pStyle w:val="SAXAufzhlung1"/>
      </w:pPr>
      <w:r>
        <w:t xml:space="preserve">multinationale Unternehmen </w:t>
      </w:r>
      <w:r w:rsidRPr="00112BA9">
        <w:t>und</w:t>
      </w:r>
      <w:r>
        <w:t xml:space="preserve"> </w:t>
      </w:r>
    </w:p>
    <w:p w14:paraId="2D4F542F" w14:textId="2CF56415" w:rsidR="007C71E2" w:rsidRDefault="007C71E2" w:rsidP="00E634F3">
      <w:pPr>
        <w:pStyle w:val="SAXAufzhlung1"/>
      </w:pPr>
      <w:r>
        <w:t>Körperschaften öffentlichen Rechts (</w:t>
      </w:r>
      <w:proofErr w:type="gramStart"/>
      <w:r w:rsidRPr="00FA50C3">
        <w:rPr>
          <w:i/>
        </w:rPr>
        <w:t>S</w:t>
      </w:r>
      <w:r w:rsidR="00E634F3">
        <w:rPr>
          <w:i/>
        </w:rPr>
        <w:t>AX</w:t>
      </w:r>
      <w:r w:rsidRPr="00FA50C3">
        <w:rPr>
          <w:i/>
        </w:rPr>
        <w:t xml:space="preserve"> Aufzählung</w:t>
      </w:r>
      <w:proofErr w:type="gramEnd"/>
      <w:r>
        <w:t>)</w:t>
      </w:r>
    </w:p>
    <w:p w14:paraId="575D6876" w14:textId="61B8A673" w:rsidR="007C71E2" w:rsidRPr="006723F6" w:rsidRDefault="007C71E2" w:rsidP="00E634F3">
      <w:pPr>
        <w:pStyle w:val="SAXStandardeinzug"/>
      </w:pPr>
      <w:r>
        <w:t xml:space="preserve">in spezifisch </w:t>
      </w:r>
      <w:r w:rsidRPr="00112BA9">
        <w:t>österreichischen</w:t>
      </w:r>
      <w:r>
        <w:t xml:space="preserve"> und europäischen </w:t>
      </w:r>
      <w:proofErr w:type="spellStart"/>
      <w:r>
        <w:t>Causen</w:t>
      </w:r>
      <w:proofErr w:type="spellEnd"/>
      <w:r>
        <w:t xml:space="preserve"> sowie bei der Abwicklung internationaler Transaktionen. (</w:t>
      </w:r>
      <w:proofErr w:type="gramStart"/>
      <w:r>
        <w:rPr>
          <w:i/>
        </w:rPr>
        <w:t>S</w:t>
      </w:r>
      <w:r w:rsidR="00E634F3">
        <w:rPr>
          <w:i/>
        </w:rPr>
        <w:t>AX</w:t>
      </w:r>
      <w:r>
        <w:rPr>
          <w:i/>
        </w:rPr>
        <w:t xml:space="preserve"> Standardeinzug</w:t>
      </w:r>
      <w:proofErr w:type="gramEnd"/>
      <w:r>
        <w:t>)</w:t>
      </w:r>
    </w:p>
    <w:p w14:paraId="357D6B75" w14:textId="1DBB091A" w:rsidR="007C71E2" w:rsidRDefault="007C71E2" w:rsidP="00E634F3">
      <w:pPr>
        <w:pStyle w:val="SAX2"/>
      </w:pPr>
      <w:bookmarkStart w:id="15" w:name="_Ref95356221"/>
      <w:bookmarkStart w:id="16" w:name="_Ref95359498"/>
      <w:bookmarkStart w:id="17" w:name="_Toc2589088"/>
      <w:bookmarkStart w:id="18" w:name="_Toc196065296"/>
      <w:r w:rsidRPr="007B6AB5">
        <w:t>Vertragspunkt</w:t>
      </w:r>
      <w:r>
        <w:rPr>
          <w:lang w:val="de-AT"/>
        </w:rPr>
        <w:t xml:space="preserve"> 2 (</w:t>
      </w:r>
      <w:r>
        <w:rPr>
          <w:i/>
          <w:iCs/>
          <w:lang w:val="de-AT"/>
        </w:rPr>
        <w:t>S</w:t>
      </w:r>
      <w:r w:rsidR="00E634F3">
        <w:rPr>
          <w:i/>
          <w:iCs/>
          <w:lang w:val="de-AT"/>
        </w:rPr>
        <w:t>AX</w:t>
      </w:r>
      <w:r>
        <w:rPr>
          <w:i/>
          <w:iCs/>
          <w:lang w:val="de-AT"/>
        </w:rPr>
        <w:t xml:space="preserve"> Ü2</w:t>
      </w:r>
      <w:r>
        <w:rPr>
          <w:lang w:val="de-AT"/>
        </w:rPr>
        <w:t>)</w:t>
      </w:r>
      <w:bookmarkEnd w:id="15"/>
      <w:bookmarkEnd w:id="16"/>
      <w:bookmarkEnd w:id="17"/>
      <w:bookmarkEnd w:id="18"/>
    </w:p>
    <w:p w14:paraId="27903342" w14:textId="5925F268" w:rsidR="007C71E2" w:rsidRDefault="007C71E2" w:rsidP="00E634F3">
      <w:pPr>
        <w:pStyle w:val="SAXStandardeinzug"/>
      </w:pPr>
      <w:r>
        <w:t>S</w:t>
      </w:r>
      <w:r w:rsidR="00E634F3">
        <w:t>AXINGER</w:t>
      </w:r>
      <w:r>
        <w:t xml:space="preserve"> verfügt neben vier Standorten in Österreich, zwei weiteren in der Tschechischen Republik (Pilsen und Prag), einem Standort in der Slowakei (Bratislava) und einem in </w:t>
      </w:r>
      <w:r w:rsidRPr="00112BA9">
        <w:t>Ungarn</w:t>
      </w:r>
      <w:r>
        <w:t xml:space="preserve"> (Budapest) auch über ein Netzwerk von </w:t>
      </w:r>
      <w:r>
        <w:lastRenderedPageBreak/>
        <w:t>Kooperationsbüros in Zentral- und Südosteuropa. (</w:t>
      </w:r>
      <w:r>
        <w:rPr>
          <w:i/>
        </w:rPr>
        <w:t>S</w:t>
      </w:r>
      <w:r w:rsidR="00E634F3">
        <w:rPr>
          <w:i/>
        </w:rPr>
        <w:t>AX</w:t>
      </w:r>
      <w:r>
        <w:rPr>
          <w:i/>
        </w:rPr>
        <w:t>_Textnum_2</w:t>
      </w:r>
      <w:r>
        <w:t>)</w:t>
      </w:r>
    </w:p>
    <w:p w14:paraId="620B36F4" w14:textId="5B4F35E7" w:rsidR="007C71E2" w:rsidRDefault="007C71E2" w:rsidP="00E634F3">
      <w:pPr>
        <w:pStyle w:val="SAXTextnumi"/>
      </w:pPr>
      <w:r>
        <w:t xml:space="preserve">Saxinger, </w:t>
      </w:r>
      <w:r w:rsidRPr="00D80F0D">
        <w:t>Chalupsky</w:t>
      </w:r>
      <w:r>
        <w:t xml:space="preserve"> &amp; Partner berät </w:t>
      </w:r>
      <w:r w:rsidRPr="00112BA9">
        <w:t>große</w:t>
      </w:r>
      <w:r>
        <w:t xml:space="preserve"> und kleine Unternehmen aus dem privaten und dem öffentlichen Sektor, multinationale Unternehmen und Körperschaften öffentlichen Rechts in spezifisch österreichischen und europäischen </w:t>
      </w:r>
      <w:proofErr w:type="spellStart"/>
      <w:r>
        <w:t>Causen</w:t>
      </w:r>
      <w:proofErr w:type="spellEnd"/>
      <w:r>
        <w:t xml:space="preserve"> sowie bei der Abwicklung internationaler Transaktionen. (</w:t>
      </w:r>
      <w:proofErr w:type="spellStart"/>
      <w:r>
        <w:rPr>
          <w:i/>
          <w:iCs/>
        </w:rPr>
        <w:t>S</w:t>
      </w:r>
      <w:r w:rsidR="00E634F3">
        <w:rPr>
          <w:i/>
          <w:iCs/>
        </w:rPr>
        <w:t>AX</w:t>
      </w:r>
      <w:r>
        <w:rPr>
          <w:i/>
          <w:iCs/>
        </w:rPr>
        <w:t>_Textnum</w:t>
      </w:r>
      <w:proofErr w:type="spellEnd"/>
      <w:r>
        <w:rPr>
          <w:i/>
        </w:rPr>
        <w:t>_[i]</w:t>
      </w:r>
      <w:r>
        <w:t>)</w:t>
      </w:r>
    </w:p>
    <w:p w14:paraId="63480F85" w14:textId="37C9AD51" w:rsidR="007C71E2" w:rsidRDefault="007C71E2" w:rsidP="00E634F3">
      <w:pPr>
        <w:pStyle w:val="SAXTextnumi"/>
      </w:pPr>
      <w:r>
        <w:t xml:space="preserve">Saxinger, Chalupsky &amp; Partner berät große und kleine Unternehmen aus dem privaten und dem öffentlichen </w:t>
      </w:r>
      <w:r w:rsidRPr="00112BA9">
        <w:t>Sektor</w:t>
      </w:r>
      <w:r>
        <w:t xml:space="preserve">, multinationale Unternehmen und Körperschaften öffentlichen Rechts in spezifisch österreichischen und europäischen </w:t>
      </w:r>
      <w:proofErr w:type="spellStart"/>
      <w:r>
        <w:t>Causen</w:t>
      </w:r>
      <w:proofErr w:type="spellEnd"/>
      <w:r>
        <w:t xml:space="preserve"> sowie bei der Abwicklung internationaler Transaktionen. (</w:t>
      </w:r>
      <w:proofErr w:type="spellStart"/>
      <w:r>
        <w:rPr>
          <w:i/>
          <w:iCs/>
        </w:rPr>
        <w:t>S</w:t>
      </w:r>
      <w:r w:rsidR="00E634F3">
        <w:rPr>
          <w:i/>
          <w:iCs/>
        </w:rPr>
        <w:t>AX</w:t>
      </w:r>
      <w:r>
        <w:rPr>
          <w:i/>
          <w:iCs/>
        </w:rPr>
        <w:t>_Textnum</w:t>
      </w:r>
      <w:proofErr w:type="spellEnd"/>
      <w:r>
        <w:rPr>
          <w:i/>
          <w:iCs/>
        </w:rPr>
        <w:t>_[i]</w:t>
      </w:r>
      <w:r>
        <w:t>)</w:t>
      </w:r>
    </w:p>
    <w:p w14:paraId="5E885C32" w14:textId="35D15F3B" w:rsidR="007C71E2" w:rsidRPr="008C74BE" w:rsidRDefault="007C71E2" w:rsidP="00E634F3">
      <w:pPr>
        <w:pStyle w:val="SAXTextnum2"/>
      </w:pPr>
      <w:bookmarkStart w:id="19" w:name="_Ref109795334"/>
      <w:bookmarkStart w:id="20" w:name="_Toc196065297"/>
      <w:r>
        <w:t xml:space="preserve">Über eine Reihe nationaler und internationaler Kooperationen verbinden wir lokale Kompetenz mit </w:t>
      </w:r>
      <w:r w:rsidRPr="00D43B13">
        <w:t>Know</w:t>
      </w:r>
      <w:r>
        <w:t xml:space="preserve">-how vor Ort. Die enge Zusammenarbeit mit unseren anwaltlichen Kooperations-Partnern sowie mit Wirtschaftsprüfern und Steuer     </w:t>
      </w:r>
      <w:proofErr w:type="spellStart"/>
      <w:r>
        <w:t>beratern</w:t>
      </w:r>
      <w:proofErr w:type="spellEnd"/>
      <w:r>
        <w:t xml:space="preserve"> ermöglicht es uns kurzfristig maßgeschneiderte Lösungen zu präsentieren. In Spezialfragen nutzen wir Synergien mit externen Beratern (z.B. Ziviltechnikern, Immobiliensachverständigen etc.) und lassen unsere Kunden von den Vorteilen einer internationalen Vernetzung profitieren. (</w:t>
      </w:r>
      <w:r>
        <w:rPr>
          <w:i/>
        </w:rPr>
        <w:t>S</w:t>
      </w:r>
      <w:r w:rsidR="00E634F3">
        <w:rPr>
          <w:i/>
        </w:rPr>
        <w:t>AX</w:t>
      </w:r>
      <w:r>
        <w:rPr>
          <w:i/>
        </w:rPr>
        <w:t>_Textnum_2</w:t>
      </w:r>
      <w:r>
        <w:t>)</w:t>
      </w:r>
      <w:bookmarkEnd w:id="19"/>
      <w:bookmarkEnd w:id="20"/>
    </w:p>
    <w:p w14:paraId="3045E62C" w14:textId="14F19359" w:rsidR="007C71E2" w:rsidRDefault="007C71E2" w:rsidP="00E634F3">
      <w:pPr>
        <w:pStyle w:val="SAXTextnum2"/>
      </w:pPr>
      <w:bookmarkStart w:id="21" w:name="_Ref498067880"/>
      <w:bookmarkStart w:id="22" w:name="_Toc196065298"/>
      <w:r>
        <w:t xml:space="preserve">Die neuen EU-Osterweiterungsländer bieten unseren Mandanten große Chancen. Gemeinsam mit unseren internationalen Kooperations-Partnern garantieren wir in diesem Markt den von unseren Klienten </w:t>
      </w:r>
      <w:r w:rsidRPr="00D43B13">
        <w:t>gewohnten</w:t>
      </w:r>
      <w:r>
        <w:t xml:space="preserve"> hohen Standard an juristischer Beratung und Problemlösung auch vor Ort (Werbefolder </w:t>
      </w:r>
      <w:r w:rsidRPr="00CC2F46">
        <w:rPr>
          <w:b/>
        </w:rPr>
        <w:t xml:space="preserve">Anlage </w:t>
      </w:r>
      <w:r w:rsidRPr="00CC2F46">
        <w:rPr>
          <w:b/>
        </w:rPr>
        <w:fldChar w:fldCharType="begin"/>
      </w:r>
      <w:r w:rsidRPr="00CC2F46">
        <w:rPr>
          <w:b/>
        </w:rPr>
        <w:instrText xml:space="preserve"> REF _Ref498067880 \r \h </w:instrText>
      </w:r>
      <w:r w:rsidR="00E634F3">
        <w:rPr>
          <w:b/>
        </w:rPr>
        <w:instrText xml:space="preserve"> \* MERGEFORMAT </w:instrText>
      </w:r>
      <w:r w:rsidRPr="00CC2F46">
        <w:rPr>
          <w:b/>
        </w:rPr>
      </w:r>
      <w:r w:rsidRPr="00CC2F46">
        <w:rPr>
          <w:b/>
        </w:rPr>
        <w:fldChar w:fldCharType="separate"/>
      </w:r>
      <w:r w:rsidRPr="00CC2F46">
        <w:rPr>
          <w:b/>
        </w:rPr>
        <w:t>2.3.3</w:t>
      </w:r>
      <w:r w:rsidRPr="00CC2F46">
        <w:rPr>
          <w:b/>
        </w:rPr>
        <w:fldChar w:fldCharType="end"/>
      </w:r>
      <w:r w:rsidRPr="00075CDF">
        <w:t>).</w:t>
      </w:r>
      <w:r>
        <w:t xml:space="preserve"> Die Dienstleistungspalette umfasst dabei den gesamten wirtschaftsrechtlichen Bereich samt Transaktionsberatung. Mit unserem länderübergreifenden Team konnten wir bereits eine Vielzahl von Mandanten bei ihrem Markteintritt im Osten erfolgreich begleiten. (</w:t>
      </w:r>
      <w:r w:rsidRPr="00CC2F46">
        <w:rPr>
          <w:i/>
        </w:rPr>
        <w:t>S</w:t>
      </w:r>
      <w:r w:rsidR="00E634F3">
        <w:rPr>
          <w:i/>
        </w:rPr>
        <w:t>AX</w:t>
      </w:r>
      <w:r w:rsidRPr="00CC2F46">
        <w:rPr>
          <w:i/>
        </w:rPr>
        <w:t>_Textnum_2</w:t>
      </w:r>
      <w:r>
        <w:t>)</w:t>
      </w:r>
      <w:bookmarkEnd w:id="21"/>
      <w:bookmarkEnd w:id="22"/>
    </w:p>
    <w:p w14:paraId="049BF111" w14:textId="1DC674EA" w:rsidR="007C71E2" w:rsidRDefault="007C71E2" w:rsidP="00E634F3">
      <w:pPr>
        <w:pStyle w:val="SAX1"/>
      </w:pPr>
      <w:bookmarkStart w:id="23" w:name="_Toc2589089"/>
      <w:bookmarkStart w:id="24" w:name="_Toc196065299"/>
      <w:r>
        <w:t>Kapitelüberschrift 3 z.B.: Schlussbestimmungen (</w:t>
      </w:r>
      <w:r>
        <w:rPr>
          <w:i/>
          <w:iCs/>
        </w:rPr>
        <w:t>S</w:t>
      </w:r>
      <w:r w:rsidR="00E634F3">
        <w:rPr>
          <w:i/>
          <w:iCs/>
        </w:rPr>
        <w:t>AX</w:t>
      </w:r>
      <w:r>
        <w:rPr>
          <w:i/>
          <w:iCs/>
        </w:rPr>
        <w:t xml:space="preserve"> Ü1</w:t>
      </w:r>
      <w:r>
        <w:t>)</w:t>
      </w:r>
      <w:bookmarkStart w:id="25" w:name="_Ref109871465"/>
      <w:bookmarkStart w:id="26" w:name="_Ref112223718"/>
      <w:bookmarkStart w:id="27" w:name="_Ref112224617"/>
      <w:bookmarkStart w:id="28" w:name="_Ref112223150"/>
      <w:bookmarkStart w:id="29" w:name="_Ref112223658"/>
      <w:bookmarkEnd w:id="23"/>
      <w:bookmarkEnd w:id="24"/>
    </w:p>
    <w:p w14:paraId="6D7BCCCD" w14:textId="19057CD2" w:rsidR="007C71E2" w:rsidRDefault="007C71E2" w:rsidP="00E634F3">
      <w:pPr>
        <w:pStyle w:val="SAXTextnum1"/>
      </w:pPr>
      <w:bookmarkStart w:id="30" w:name="_Toc196065300"/>
      <w:r>
        <w:t xml:space="preserve">Die intensive und breite Ausbildung ist eine unserer besonderen Stärken. Unsere </w:t>
      </w:r>
      <w:proofErr w:type="spellStart"/>
      <w:r>
        <w:t>RechtsanwaltsanwärterInnen</w:t>
      </w:r>
      <w:proofErr w:type="spellEnd"/>
      <w:r>
        <w:t xml:space="preserve"> arbeiten mit mehreren Partnern und mit unterschiedlichen Klienten - von Körperschaften öffentlichen Rechts bis hin zu multinationalen Unternehmen -in den für die Wirtschaft maßgebenden Rechtsgebieten. (Werbefolder </w:t>
      </w:r>
      <w:proofErr w:type="gramStart"/>
      <w:r>
        <w:t>Anlage )</w:t>
      </w:r>
      <w:proofErr w:type="gramEnd"/>
      <w:r>
        <w:t xml:space="preserve"> So werden unsere </w:t>
      </w:r>
      <w:proofErr w:type="spellStart"/>
      <w:r>
        <w:t>RechtsanwaltsanwärterInnen</w:t>
      </w:r>
      <w:proofErr w:type="spellEnd"/>
      <w:r>
        <w:t xml:space="preserve"> in die Lage versetzt, individuell ihren eigenen Stil zu entwickeln und sich in ihrem Wahlbereich zu spezialisieren. (</w:t>
      </w:r>
      <w:r>
        <w:rPr>
          <w:i/>
          <w:lang w:val="de-AT"/>
        </w:rPr>
        <w:t>S</w:t>
      </w:r>
      <w:r w:rsidR="00E634F3">
        <w:rPr>
          <w:i/>
          <w:lang w:val="de-AT"/>
        </w:rPr>
        <w:t>AX</w:t>
      </w:r>
      <w:r>
        <w:rPr>
          <w:i/>
          <w:lang w:val="de-AT"/>
        </w:rPr>
        <w:t>_Textnum_1</w:t>
      </w:r>
      <w:r>
        <w:t>)</w:t>
      </w:r>
      <w:bookmarkEnd w:id="25"/>
      <w:bookmarkEnd w:id="26"/>
      <w:bookmarkEnd w:id="27"/>
      <w:bookmarkEnd w:id="30"/>
      <w:r>
        <w:t xml:space="preserve"> </w:t>
      </w:r>
      <w:bookmarkEnd w:id="28"/>
      <w:bookmarkEnd w:id="29"/>
    </w:p>
    <w:p w14:paraId="416CB415" w14:textId="76326232" w:rsidR="007C71E2" w:rsidRDefault="007C71E2" w:rsidP="00E634F3">
      <w:pPr>
        <w:pStyle w:val="SAXTextnumi"/>
      </w:pPr>
      <w:r>
        <w:t xml:space="preserve">Saxinger, Chalupsky &amp; Partner berät große und kleine Unternehmen aus dem privaten und dem öffentlichen Sektor, multinationale Unternehmen und Körperschaften öffentlichen </w:t>
      </w:r>
      <w:r w:rsidRPr="00D43B13">
        <w:t>Rechts</w:t>
      </w:r>
      <w:r>
        <w:t xml:space="preserve"> in spezifisch österreichischen und europäischen </w:t>
      </w:r>
      <w:proofErr w:type="spellStart"/>
      <w:r>
        <w:t>Causen</w:t>
      </w:r>
      <w:proofErr w:type="spellEnd"/>
      <w:r>
        <w:t xml:space="preserve"> sowie bei der Abwicklung internationaler Transaktionen. (</w:t>
      </w:r>
      <w:proofErr w:type="spellStart"/>
      <w:r>
        <w:rPr>
          <w:i/>
          <w:iCs/>
        </w:rPr>
        <w:t>S</w:t>
      </w:r>
      <w:r w:rsidR="00E634F3">
        <w:rPr>
          <w:i/>
          <w:iCs/>
        </w:rPr>
        <w:t>AX</w:t>
      </w:r>
      <w:r>
        <w:rPr>
          <w:i/>
          <w:iCs/>
        </w:rPr>
        <w:t>_Textnum</w:t>
      </w:r>
      <w:proofErr w:type="spellEnd"/>
      <w:r>
        <w:rPr>
          <w:i/>
        </w:rPr>
        <w:t>_[i]</w:t>
      </w:r>
      <w:r>
        <w:t>)</w:t>
      </w:r>
    </w:p>
    <w:p w14:paraId="02455AC8" w14:textId="4E90DBD2" w:rsidR="007C71E2" w:rsidRDefault="007C71E2" w:rsidP="00E634F3">
      <w:pPr>
        <w:pStyle w:val="SAXTextnumi"/>
      </w:pPr>
      <w:r>
        <w:t xml:space="preserve">Saxinger, Chalupsky &amp; Partner berät </w:t>
      </w:r>
      <w:r w:rsidRPr="00D43B13">
        <w:t>große</w:t>
      </w:r>
      <w:r>
        <w:t xml:space="preserve"> und kleine Unternehmen aus dem privaten und dem öffentlichen Sektor, multinationale Unternehmen und Körperschaften öffentlichen Rechts in spezifisch österreichischen und europäischen </w:t>
      </w:r>
      <w:proofErr w:type="spellStart"/>
      <w:r>
        <w:t>Causen</w:t>
      </w:r>
      <w:proofErr w:type="spellEnd"/>
      <w:r>
        <w:t xml:space="preserve"> sowie bei der Abwicklung internationaler Transaktionen. (</w:t>
      </w:r>
      <w:proofErr w:type="spellStart"/>
      <w:r>
        <w:rPr>
          <w:i/>
          <w:iCs/>
        </w:rPr>
        <w:t>S</w:t>
      </w:r>
      <w:r w:rsidR="00E634F3">
        <w:rPr>
          <w:i/>
          <w:iCs/>
        </w:rPr>
        <w:t>AX</w:t>
      </w:r>
      <w:r>
        <w:rPr>
          <w:i/>
          <w:iCs/>
        </w:rPr>
        <w:t>_Textnum</w:t>
      </w:r>
      <w:proofErr w:type="spellEnd"/>
      <w:r>
        <w:rPr>
          <w:i/>
        </w:rPr>
        <w:t>_[i]</w:t>
      </w:r>
      <w:r>
        <w:t>)</w:t>
      </w:r>
    </w:p>
    <w:p w14:paraId="39B85345" w14:textId="77777777" w:rsidR="007C71E2" w:rsidRDefault="007C71E2" w:rsidP="00E634F3">
      <w:pPr>
        <w:pStyle w:val="SAXTextnum1"/>
      </w:pPr>
      <w:bookmarkStart w:id="31" w:name="_Toc196065301"/>
      <w:r>
        <w:lastRenderedPageBreak/>
        <w:t xml:space="preserve">Der Aufbau von Spezialisierungen wird nicht nur in unseren Kerngebieten – Gesellschaftsrecht, Finanzierungen, Insolvenzen und </w:t>
      </w:r>
      <w:r w:rsidRPr="00D43B13">
        <w:t>Mergers</w:t>
      </w:r>
      <w:r>
        <w:t xml:space="preserve"> &amp; Acquisitions –, sondern auch in Bereichen wie Umweltrecht, Vergaberecht, gewerblichen Rechtsschutz, Steuerrecht, Arbeitsrecht, Zivilprozessrecht oder dem Kartellrecht unterstützt (Werbefolder </w:t>
      </w:r>
      <w:r w:rsidRPr="002074D6">
        <w:rPr>
          <w:b/>
        </w:rPr>
        <w:t>Anlage</w:t>
      </w:r>
      <w:r>
        <w:t xml:space="preserve"> </w:t>
      </w:r>
      <w:r w:rsidRPr="002074D6">
        <w:rPr>
          <w:b/>
        </w:rPr>
        <w:fldChar w:fldCharType="begin"/>
      </w:r>
      <w:r w:rsidRPr="002074D6">
        <w:rPr>
          <w:b/>
        </w:rPr>
        <w:instrText xml:space="preserve"> REF _Ref498067880 \r \h </w:instrText>
      </w:r>
      <w:r>
        <w:rPr>
          <w:b/>
        </w:rPr>
        <w:instrText xml:space="preserve"> \* MERGEFORMAT </w:instrText>
      </w:r>
      <w:r w:rsidRPr="002074D6">
        <w:rPr>
          <w:b/>
        </w:rPr>
      </w:r>
      <w:r w:rsidRPr="002074D6">
        <w:rPr>
          <w:b/>
        </w:rPr>
        <w:fldChar w:fldCharType="separate"/>
      </w:r>
      <w:r w:rsidRPr="002074D6">
        <w:rPr>
          <w:b/>
        </w:rPr>
        <w:t>2.3.3</w:t>
      </w:r>
      <w:r w:rsidRPr="002074D6">
        <w:rPr>
          <w:b/>
        </w:rPr>
        <w:fldChar w:fldCharType="end"/>
      </w:r>
      <w:r>
        <w:t>).</w:t>
      </w:r>
      <w:bookmarkEnd w:id="31"/>
    </w:p>
    <w:p w14:paraId="6F5F42C7" w14:textId="77777777" w:rsidR="007C71E2" w:rsidRDefault="007C71E2" w:rsidP="007C71E2">
      <w:pPr>
        <w:pStyle w:val="SCWPStandard"/>
      </w:pPr>
    </w:p>
    <w:p w14:paraId="3491AC6D" w14:textId="77777777" w:rsidR="007C71E2" w:rsidRDefault="007C71E2" w:rsidP="00E634F3">
      <w:pPr>
        <w:pStyle w:val="SAXStandard"/>
      </w:pPr>
      <w:r>
        <w:t>Anlagen:</w:t>
      </w:r>
    </w:p>
    <w:p w14:paraId="5390AD3C" w14:textId="77777777" w:rsidR="007C71E2" w:rsidRDefault="007C71E2" w:rsidP="008B6D72">
      <w:pPr>
        <w:pStyle w:val="SAXStandard"/>
      </w:pPr>
      <w:r w:rsidRPr="008B6D72">
        <w:rPr>
          <w:b/>
          <w:bCs/>
        </w:rPr>
        <w:fldChar w:fldCharType="begin"/>
      </w:r>
      <w:r w:rsidRPr="008B6D72">
        <w:rPr>
          <w:b/>
          <w:bCs/>
        </w:rPr>
        <w:instrText xml:space="preserve"> REF _Ref498067880 \r \h  \* MERGEFORMAT </w:instrText>
      </w:r>
      <w:r w:rsidRPr="008B6D72">
        <w:rPr>
          <w:b/>
          <w:bCs/>
        </w:rPr>
      </w:r>
      <w:r w:rsidRPr="008B6D72">
        <w:rPr>
          <w:b/>
          <w:bCs/>
        </w:rPr>
        <w:fldChar w:fldCharType="separate"/>
      </w:r>
      <w:r w:rsidRPr="008B6D72">
        <w:rPr>
          <w:b/>
          <w:bCs/>
        </w:rPr>
        <w:t>2.3.3</w:t>
      </w:r>
      <w:r w:rsidRPr="008B6D72">
        <w:rPr>
          <w:b/>
          <w:bCs/>
        </w:rPr>
        <w:fldChar w:fldCharType="end"/>
      </w:r>
      <w:r w:rsidRPr="008B6D72">
        <w:rPr>
          <w:b/>
          <w:bCs/>
        </w:rPr>
        <w:tab/>
      </w:r>
      <w:r>
        <w:t>Werbefolder</w:t>
      </w:r>
    </w:p>
    <w:tbl>
      <w:tblPr>
        <w:tblW w:w="0" w:type="auto"/>
        <w:tblLook w:val="00A0" w:firstRow="1" w:lastRow="0" w:firstColumn="1" w:lastColumn="0" w:noHBand="0" w:noVBand="0"/>
      </w:tblPr>
      <w:tblGrid>
        <w:gridCol w:w="954"/>
        <w:gridCol w:w="8116"/>
      </w:tblGrid>
      <w:tr w:rsidR="007C71E2" w14:paraId="5A6799BA" w14:textId="77777777" w:rsidTr="00817144">
        <w:tc>
          <w:tcPr>
            <w:tcW w:w="954" w:type="dxa"/>
          </w:tcPr>
          <w:p w14:paraId="7052B641" w14:textId="77777777" w:rsidR="007C71E2" w:rsidRDefault="007C71E2" w:rsidP="008B6D72">
            <w:pPr>
              <w:pStyle w:val="SAXStandard"/>
            </w:pPr>
          </w:p>
        </w:tc>
        <w:tc>
          <w:tcPr>
            <w:tcW w:w="8116" w:type="dxa"/>
          </w:tcPr>
          <w:p w14:paraId="3026C530" w14:textId="77777777" w:rsidR="007C71E2" w:rsidRDefault="007C71E2" w:rsidP="008B6D72">
            <w:pPr>
              <w:pStyle w:val="SAXStandard"/>
            </w:pPr>
          </w:p>
        </w:tc>
      </w:tr>
    </w:tbl>
    <w:p w14:paraId="538165DC" w14:textId="77777777" w:rsidR="007C71E2" w:rsidRDefault="007C71E2" w:rsidP="008B6D72">
      <w:pPr>
        <w:pStyle w:val="SAXStandard"/>
        <w:rPr>
          <w:rFonts w:eastAsia="Times"/>
          <w:highlight w:val="white"/>
          <w:lang w:val="de-DE"/>
        </w:rPr>
      </w:pPr>
    </w:p>
    <w:p w14:paraId="262D9B57" w14:textId="77777777" w:rsidR="007C71E2" w:rsidRPr="00B51B6F" w:rsidRDefault="00DF65DC" w:rsidP="008B6D72">
      <w:pPr>
        <w:pStyle w:val="SAXStandard"/>
        <w:rPr>
          <w:rFonts w:eastAsia="Times"/>
          <w:lang w:val="en-GB"/>
        </w:rPr>
      </w:pPr>
      <w:sdt>
        <w:sdtPr>
          <w:rPr>
            <w:rFonts w:eastAsia="Times"/>
            <w:highlight w:val="white"/>
            <w:lang w:val="de-DE"/>
          </w:rPr>
          <w:id w:val="1718780434"/>
          <w:placeholder>
            <w:docPart w:val="96B96219362D4B15B2816B0D15D4AB60"/>
          </w:placeholder>
          <w:showingPlcHdr/>
          <w:text/>
        </w:sdtPr>
        <w:sdtEndPr/>
        <w:sdtContent>
          <w:r w:rsidR="007C71E2" w:rsidRPr="008B6D72">
            <w:rPr>
              <w:rFonts w:eastAsia="Times"/>
              <w:highlight w:val="white"/>
            </w:rPr>
            <w:t>#002a#</w:t>
          </w:r>
        </w:sdtContent>
      </w:sdt>
      <w:r w:rsidR="007C71E2" w:rsidRPr="00B51B6F">
        <w:rPr>
          <w:rFonts w:eastAsia="Times"/>
          <w:highlight w:val="white"/>
          <w:lang w:val="en-GB"/>
        </w:rPr>
        <w:t xml:space="preserve">, </w:t>
      </w:r>
      <w:r w:rsidR="007C71E2" w:rsidRPr="008B6D72">
        <w:rPr>
          <w:rFonts w:eastAsia="Times"/>
          <w:highlight w:val="white"/>
        </w:rPr>
        <w:t>am</w:t>
      </w:r>
      <w:r w:rsidR="007C71E2" w:rsidRPr="00B51B6F">
        <w:rPr>
          <w:rFonts w:eastAsia="Times"/>
          <w:highlight w:val="white"/>
          <w:lang w:val="en-GB"/>
        </w:rPr>
        <w:t xml:space="preserve"> </w:t>
      </w:r>
      <w:sdt>
        <w:sdtPr>
          <w:rPr>
            <w:rFonts w:eastAsia="Times"/>
            <w:highlight w:val="white"/>
            <w:lang w:val="de-DE"/>
          </w:rPr>
          <w:id w:val="190500938"/>
          <w:placeholder>
            <w:docPart w:val="9378FB096A94455D8F54BE58852E3707"/>
          </w:placeholder>
          <w:showingPlcHdr/>
          <w:text/>
        </w:sdtPr>
        <w:sdtEndPr/>
        <w:sdtContent>
          <w:r w:rsidR="007C71E2">
            <w:rPr>
              <w:rFonts w:eastAsia="Times"/>
              <w:highlight w:val="white"/>
              <w:lang w:val="de-DE"/>
            </w:rPr>
            <w:t>#004|-</w:t>
          </w:r>
          <w:r w:rsidR="007C71E2">
            <w:t>\dd. mmmm yyyy#</w:t>
          </w:r>
        </w:sdtContent>
      </w:sdt>
    </w:p>
    <w:p w14:paraId="3EAD1A18" w14:textId="77777777" w:rsidR="007C71E2" w:rsidRPr="00B51B6F" w:rsidRDefault="007C71E2" w:rsidP="008B6D72">
      <w:pPr>
        <w:pStyle w:val="SAXStandard"/>
      </w:pPr>
    </w:p>
    <w:p w14:paraId="11CEDB1F" w14:textId="77777777" w:rsidR="007C71E2" w:rsidRPr="00B51B6F" w:rsidRDefault="007C71E2" w:rsidP="008B6D72">
      <w:pPr>
        <w:pStyle w:val="SAXStandard"/>
      </w:pPr>
    </w:p>
    <w:tbl>
      <w:tblPr>
        <w:tblW w:w="14220" w:type="dxa"/>
        <w:tblBorders>
          <w:top w:val="dotted" w:sz="4" w:space="0" w:color="auto"/>
        </w:tblBorders>
        <w:tblCellMar>
          <w:left w:w="70" w:type="dxa"/>
          <w:right w:w="70" w:type="dxa"/>
        </w:tblCellMar>
        <w:tblLook w:val="0000" w:firstRow="0" w:lastRow="0" w:firstColumn="0" w:lastColumn="0" w:noHBand="0" w:noVBand="0"/>
      </w:tblPr>
      <w:tblGrid>
        <w:gridCol w:w="4465"/>
        <w:gridCol w:w="709"/>
        <w:gridCol w:w="4523"/>
        <w:gridCol w:w="4523"/>
      </w:tblGrid>
      <w:tr w:rsidR="008B6D72" w14:paraId="66686FF3" w14:textId="2BDB6B3D" w:rsidTr="008B6D72">
        <w:trPr>
          <w:trHeight w:val="1188"/>
        </w:trPr>
        <w:tc>
          <w:tcPr>
            <w:tcW w:w="4465" w:type="dxa"/>
          </w:tcPr>
          <w:p w14:paraId="47B8E3EA" w14:textId="77777777" w:rsidR="008B6D72" w:rsidRPr="00EC632B" w:rsidRDefault="008B6D72" w:rsidP="008B6D72">
            <w:pPr>
              <w:pStyle w:val="SAXText"/>
              <w:jc w:val="center"/>
              <w:rPr>
                <w:highlight w:val="white"/>
              </w:rPr>
            </w:pPr>
            <w:r w:rsidRPr="00EC632B">
              <w:rPr>
                <w:highlight w:val="white"/>
              </w:rPr>
              <w:t>[VERTRAGSPARTEI, FN/geboren am]</w:t>
            </w:r>
          </w:p>
        </w:tc>
        <w:tc>
          <w:tcPr>
            <w:tcW w:w="709" w:type="dxa"/>
            <w:tcBorders>
              <w:top w:val="nil"/>
            </w:tcBorders>
          </w:tcPr>
          <w:p w14:paraId="1B0C75EE" w14:textId="77777777" w:rsidR="008B6D72" w:rsidRDefault="008B6D72" w:rsidP="008B6D72">
            <w:pPr>
              <w:pStyle w:val="SAXText"/>
              <w:jc w:val="center"/>
              <w:rPr>
                <w:highlight w:val="white"/>
              </w:rPr>
            </w:pPr>
          </w:p>
        </w:tc>
        <w:tc>
          <w:tcPr>
            <w:tcW w:w="4523" w:type="dxa"/>
          </w:tcPr>
          <w:p w14:paraId="4814F0D8" w14:textId="77777777" w:rsidR="008B6D72" w:rsidRDefault="008B6D72" w:rsidP="008B6D72">
            <w:pPr>
              <w:pStyle w:val="SAXText"/>
              <w:jc w:val="center"/>
              <w:rPr>
                <w:highlight w:val="white"/>
              </w:rPr>
            </w:pPr>
            <w:r>
              <w:rPr>
                <w:highlight w:val="white"/>
              </w:rPr>
              <w:t>[VERTRAGSPARTEI, FN/geboren am]</w:t>
            </w:r>
          </w:p>
        </w:tc>
        <w:tc>
          <w:tcPr>
            <w:tcW w:w="4523" w:type="dxa"/>
          </w:tcPr>
          <w:p w14:paraId="1BADC2C7" w14:textId="77777777" w:rsidR="008B6D72" w:rsidRDefault="008B6D72" w:rsidP="008B6D72">
            <w:pPr>
              <w:pStyle w:val="SAXText"/>
              <w:jc w:val="center"/>
              <w:rPr>
                <w:highlight w:val="white"/>
              </w:rPr>
            </w:pPr>
          </w:p>
        </w:tc>
      </w:tr>
    </w:tbl>
    <w:p w14:paraId="4F9BA32E" w14:textId="77777777" w:rsidR="007C71E2" w:rsidRDefault="007C71E2" w:rsidP="008B6D72">
      <w:pPr>
        <w:pStyle w:val="SAXStandard"/>
      </w:pPr>
    </w:p>
    <w:p w14:paraId="20CFF6C0" w14:textId="77777777" w:rsidR="007C71E2" w:rsidRDefault="007C71E2" w:rsidP="007C71E2">
      <w:pPr>
        <w:pStyle w:val="SCWPStandard"/>
        <w:tabs>
          <w:tab w:val="left" w:pos="851"/>
        </w:tabs>
        <w:rPr>
          <w:lang w:val="de-DE"/>
        </w:rPr>
      </w:pPr>
    </w:p>
    <w:tbl>
      <w:tblPr>
        <w:tblW w:w="4536" w:type="dxa"/>
        <w:tblInd w:w="2622" w:type="dxa"/>
        <w:tblCellMar>
          <w:left w:w="70" w:type="dxa"/>
          <w:right w:w="70" w:type="dxa"/>
        </w:tblCellMar>
        <w:tblLook w:val="0000" w:firstRow="0" w:lastRow="0" w:firstColumn="0" w:lastColumn="0" w:noHBand="0" w:noVBand="0"/>
      </w:tblPr>
      <w:tblGrid>
        <w:gridCol w:w="4536"/>
      </w:tblGrid>
      <w:tr w:rsidR="007C71E2" w14:paraId="7AFF0FD4" w14:textId="77777777" w:rsidTr="00817144">
        <w:trPr>
          <w:trHeight w:val="1245"/>
        </w:trPr>
        <w:tc>
          <w:tcPr>
            <w:tcW w:w="4536" w:type="dxa"/>
            <w:tcBorders>
              <w:top w:val="dotted" w:sz="4" w:space="0" w:color="auto"/>
            </w:tcBorders>
          </w:tcPr>
          <w:p w14:paraId="6539F1D3" w14:textId="77777777" w:rsidR="007C71E2" w:rsidRDefault="007C71E2" w:rsidP="008B6D72">
            <w:pPr>
              <w:pStyle w:val="SAXText"/>
              <w:rPr>
                <w:highlight w:val="white"/>
                <w:u w:val="single"/>
              </w:rPr>
            </w:pPr>
            <w:r>
              <w:rPr>
                <w:highlight w:val="white"/>
              </w:rPr>
              <w:t>[VERTRAGSPARTEI, FN/geboren am]</w:t>
            </w:r>
          </w:p>
        </w:tc>
      </w:tr>
    </w:tbl>
    <w:p w14:paraId="35BBB803" w14:textId="645BE901" w:rsidR="00D41D3C" w:rsidRPr="00E422DD" w:rsidRDefault="00D41D3C" w:rsidP="00D251B4">
      <w:pPr>
        <w:pStyle w:val="SAXStandard"/>
      </w:pPr>
    </w:p>
    <w:sectPr w:rsidR="00D41D3C" w:rsidRPr="00E422DD" w:rsidSect="007E0DCF">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567" w:left="1418" w:header="919" w:footer="51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46">
      <wne:fci wne:fciName="EditFind"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C93B" w14:textId="77777777" w:rsidR="00706F26" w:rsidRDefault="00706F26" w:rsidP="000D3EB1">
      <w:r>
        <w:separator/>
      </w:r>
    </w:p>
  </w:endnote>
  <w:endnote w:type="continuationSeparator" w:id="0">
    <w:p w14:paraId="4C479997" w14:textId="77777777" w:rsidR="00706F26" w:rsidRDefault="00706F26" w:rsidP="000D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da-Light">
    <w:altName w:val="Cambria"/>
    <w:panose1 w:val="00000000000000000000"/>
    <w:charset w:val="00"/>
    <w:family w:val="roman"/>
    <w:notTrueType/>
    <w:pitch w:val="variable"/>
    <w:sig w:usb0="00000003" w:usb1="00000000" w:usb2="00000000" w:usb3="00000000" w:csb0="00000001" w:csb1="00000000"/>
  </w:font>
  <w:font w:name="Gill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6409" w14:textId="77777777" w:rsidR="00233588" w:rsidRDefault="00233588">
    <w:pPr>
      <w:pStyle w:val="SAXKopfFu"/>
    </w:pPr>
  </w:p>
  <w:p w14:paraId="0F158AA2" w14:textId="77777777" w:rsidR="00233588" w:rsidRDefault="008F0F92">
    <w:pPr>
      <w:pStyle w:val="SAXKopfFu"/>
    </w:pPr>
    <w:r>
      <w:tab/>
    </w:r>
    <w:r>
      <w:fldChar w:fldCharType="begin"/>
    </w:r>
    <w:r>
      <w:instrText xml:space="preserve"> PAGE </w:instrText>
    </w:r>
    <w:r>
      <w:fldChar w:fldCharType="separate"/>
    </w:r>
    <w:r>
      <w:rPr>
        <w:noProof/>
      </w:rPr>
      <w:t>4</w:t>
    </w:r>
    <w:r>
      <w:fldChar w:fldCharType="end"/>
    </w:r>
    <w:r>
      <w:t xml:space="preserve"> / </w:t>
    </w:r>
    <w:r>
      <w:rPr>
        <w:noProof/>
      </w:rPr>
      <w:fldChar w:fldCharType="begin"/>
    </w:r>
    <w:r>
      <w:rPr>
        <w:noProof/>
      </w:rPr>
      <w:instrText xml:space="preserve"> NUMPAGES </w:instrText>
    </w:r>
    <w:r>
      <w:rPr>
        <w:noProof/>
      </w:rPr>
      <w:fldChar w:fldCharType="separate"/>
    </w:r>
    <w:r>
      <w:rPr>
        <w:noProof/>
      </w:rPr>
      <w:t>6</w:t>
    </w:r>
    <w:r>
      <w:rPr>
        <w:noProof/>
      </w:rPr>
      <w:fldChar w:fldCharType="end"/>
    </w:r>
  </w:p>
  <w:p w14:paraId="487428C4" w14:textId="77777777" w:rsidR="00233588" w:rsidRDefault="00233588">
    <w:pPr>
      <w:pStyle w:val="SAXKopfFu"/>
    </w:pPr>
  </w:p>
  <w:p w14:paraId="2B4CBEB9" w14:textId="77777777" w:rsidR="00233588" w:rsidRDefault="00233588">
    <w:pPr>
      <w:pStyle w:val="SAX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473425"/>
      <w:docPartObj>
        <w:docPartGallery w:val="Page Numbers (Bottom of Page)"/>
        <w:docPartUnique/>
      </w:docPartObj>
    </w:sdtPr>
    <w:sdtEndPr/>
    <w:sdtContent>
      <w:p w14:paraId="50A6EB35" w14:textId="2056E3B9" w:rsidR="00520125" w:rsidRDefault="00520125">
        <w:pPr>
          <w:pStyle w:val="Fuzeile"/>
          <w:jc w:val="right"/>
        </w:pPr>
        <w:r>
          <w:fldChar w:fldCharType="begin"/>
        </w:r>
        <w:r>
          <w:instrText>PAGE   \* MERGEFORMAT</w:instrText>
        </w:r>
        <w:r>
          <w:fldChar w:fldCharType="separate"/>
        </w:r>
        <w:r>
          <w:t>2</w:t>
        </w:r>
        <w:r>
          <w:fldChar w:fldCharType="end"/>
        </w:r>
      </w:p>
    </w:sdtContent>
  </w:sdt>
  <w:p w14:paraId="7443FA0B" w14:textId="77777777" w:rsidR="00520125" w:rsidRDefault="005201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413D" w14:textId="77777777" w:rsidR="009625D1" w:rsidRPr="009625D1" w:rsidRDefault="009625D1">
    <w:pPr>
      <w:pStyle w:val="SAXKopfFu"/>
      <w:spacing w:before="0" w:after="0"/>
      <w:rPr>
        <w:sz w:val="24"/>
        <w:szCs w:val="2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F0FF" w14:textId="77777777" w:rsidR="00706F26" w:rsidRDefault="00706F26" w:rsidP="000D3EB1">
      <w:bookmarkStart w:id="0" w:name="_Hlk196063626"/>
      <w:bookmarkEnd w:id="0"/>
      <w:r>
        <w:separator/>
      </w:r>
    </w:p>
  </w:footnote>
  <w:footnote w:type="continuationSeparator" w:id="0">
    <w:p w14:paraId="29F6DFCC" w14:textId="77777777" w:rsidR="00706F26" w:rsidRDefault="00706F26" w:rsidP="000D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51B5" w14:textId="77777777" w:rsidR="00962FDF" w:rsidRDefault="00962F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8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gridCol w:w="4530"/>
      <w:gridCol w:w="4530"/>
    </w:tblGrid>
    <w:tr w:rsidR="00966843" w14:paraId="3DA00901" w14:textId="77777777" w:rsidTr="00B40815">
      <w:tc>
        <w:tcPr>
          <w:tcW w:w="4530" w:type="dxa"/>
        </w:tcPr>
        <w:p w14:paraId="684B4CFE" w14:textId="6F6A7EA3" w:rsidR="00966843" w:rsidRPr="00966843" w:rsidRDefault="00966843" w:rsidP="00966843">
          <w:pPr>
            <w:pStyle w:val="SAXKurzlogo"/>
          </w:pPr>
        </w:p>
      </w:tc>
      <w:tc>
        <w:tcPr>
          <w:tcW w:w="4530" w:type="dxa"/>
          <w:vAlign w:val="bottom"/>
        </w:tcPr>
        <w:p w14:paraId="6D6219E7" w14:textId="77777777" w:rsidR="00966843" w:rsidRDefault="00966843" w:rsidP="00966843">
          <w:pPr>
            <w:pStyle w:val="SCWPKopfFu"/>
            <w:spacing w:before="0" w:after="0"/>
            <w:jc w:val="right"/>
            <w:rPr>
              <w:lang w:val="de-DE"/>
            </w:rPr>
          </w:pPr>
          <w:r>
            <w:rPr>
              <w:lang w:val="de-DE"/>
            </w:rPr>
            <w:t>[Vertragspartei] – [Vertragspartei]</w:t>
          </w:r>
        </w:p>
        <w:p w14:paraId="3B1D45A9" w14:textId="77777777" w:rsidR="00966843" w:rsidRDefault="00966843" w:rsidP="00966843">
          <w:pPr>
            <w:pStyle w:val="SCWPKopfFu"/>
            <w:spacing w:before="0" w:after="0"/>
            <w:jc w:val="right"/>
          </w:pPr>
          <w:r>
            <w:t>Vertragsbezeichnung</w:t>
          </w:r>
        </w:p>
        <w:p w14:paraId="27F6E528" w14:textId="40F1CC7A" w:rsidR="00966843" w:rsidRDefault="00966843" w:rsidP="00966843">
          <w:pPr>
            <w:pStyle w:val="SCWPKopfFu"/>
            <w:spacing w:before="0" w:after="0"/>
            <w:jc w:val="right"/>
          </w:pPr>
          <w:r>
            <w:t>#004</w:t>
          </w:r>
          <w:r w:rsidR="00B40815">
            <w:t>#</w:t>
          </w:r>
        </w:p>
      </w:tc>
      <w:tc>
        <w:tcPr>
          <w:tcW w:w="4530" w:type="dxa"/>
        </w:tcPr>
        <w:p w14:paraId="45C20074" w14:textId="77777777" w:rsidR="00966843" w:rsidRDefault="00966843" w:rsidP="00966843">
          <w:pPr>
            <w:pStyle w:val="SAXKopfFu"/>
            <w:jc w:val="right"/>
          </w:pPr>
        </w:p>
      </w:tc>
      <w:tc>
        <w:tcPr>
          <w:tcW w:w="4530" w:type="dxa"/>
        </w:tcPr>
        <w:p w14:paraId="2BD5A176" w14:textId="3D4F582F" w:rsidR="00966843" w:rsidRDefault="00966843" w:rsidP="00966843">
          <w:pPr>
            <w:pStyle w:val="SAXKopfFu"/>
            <w:jc w:val="right"/>
          </w:pPr>
        </w:p>
      </w:tc>
    </w:tr>
  </w:tbl>
  <w:p w14:paraId="2709337B" w14:textId="6389349D" w:rsidR="007C71E2" w:rsidRDefault="00624137">
    <w:pPr>
      <w:pStyle w:val="Kopfzeile"/>
    </w:pPr>
    <w:r>
      <w:rPr>
        <w:noProof/>
      </w:rPr>
      <w:drawing>
        <wp:anchor distT="0" distB="0" distL="114300" distR="114300" simplePos="0" relativeHeight="251658240" behindDoc="0" locked="0" layoutInCell="1" allowOverlap="1" wp14:anchorId="416C2E8D" wp14:editId="1B0DA93A">
          <wp:simplePos x="0" y="0"/>
          <wp:positionH relativeFrom="column">
            <wp:posOffset>-528955</wp:posOffset>
          </wp:positionH>
          <wp:positionV relativeFrom="paragraph">
            <wp:posOffset>-634365</wp:posOffset>
          </wp:positionV>
          <wp:extent cx="1578610" cy="417830"/>
          <wp:effectExtent l="0" t="0" r="2540" b="1270"/>
          <wp:wrapNone/>
          <wp:docPr id="1369848027" name="Grafik 1"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48027" name="Grafik 1" descr="Ein Bild, das Schrift, Text, Grafiken, Logo enthält.&#10;&#10;KI-generierte Inhalte können fehlerhaft sein."/>
                  <pic:cNvPicPr/>
                </pic:nvPicPr>
                <pic:blipFill rotWithShape="1">
                  <a:blip r:embed="rId1">
                    <a:extLst>
                      <a:ext uri="{28A0092B-C50C-407E-A947-70E740481C1C}">
                        <a14:useLocalDpi xmlns:a14="http://schemas.microsoft.com/office/drawing/2010/main" val="0"/>
                      </a:ext>
                    </a:extLst>
                  </a:blip>
                  <a:srcRect t="29423" b="30825"/>
                  <a:stretch/>
                </pic:blipFill>
                <pic:spPr bwMode="auto">
                  <a:xfrm>
                    <a:off x="0" y="0"/>
                    <a:ext cx="1578610" cy="41783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6AE6" w14:textId="77777777" w:rsidR="00233588" w:rsidRDefault="008F0F92" w:rsidP="00EE6FB2">
    <w:pPr>
      <w:pStyle w:val="SAXKurzlogo"/>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551"/>
    <w:multiLevelType w:val="hybridMultilevel"/>
    <w:tmpl w:val="EFDEC9A2"/>
    <w:lvl w:ilvl="0" w:tplc="D628517C">
      <w:start w:val="1"/>
      <w:numFmt w:val="bullet"/>
      <w:pStyle w:val="SAXAufzhlung3"/>
      <w:lvlText w:val="-"/>
      <w:lvlJc w:val="left"/>
      <w:pPr>
        <w:ind w:left="1352" w:hanging="360"/>
      </w:pPr>
      <w:rPr>
        <w:rFonts w:ascii="Times New Roman" w:hAnsi="Times New Roman" w:cs="Times New Roman" w:hint="default"/>
      </w:rPr>
    </w:lvl>
    <w:lvl w:ilvl="1" w:tplc="0C070003" w:tentative="1">
      <w:start w:val="1"/>
      <w:numFmt w:val="bullet"/>
      <w:lvlText w:val="o"/>
      <w:lvlJc w:val="left"/>
      <w:pPr>
        <w:ind w:left="2432" w:hanging="360"/>
      </w:pPr>
      <w:rPr>
        <w:rFonts w:ascii="Courier New" w:hAnsi="Courier New" w:cs="Courier New" w:hint="default"/>
      </w:rPr>
    </w:lvl>
    <w:lvl w:ilvl="2" w:tplc="0C070005" w:tentative="1">
      <w:start w:val="1"/>
      <w:numFmt w:val="bullet"/>
      <w:lvlText w:val=""/>
      <w:lvlJc w:val="left"/>
      <w:pPr>
        <w:ind w:left="3152" w:hanging="360"/>
      </w:pPr>
      <w:rPr>
        <w:rFonts w:ascii="Wingdings" w:hAnsi="Wingdings" w:hint="default"/>
      </w:rPr>
    </w:lvl>
    <w:lvl w:ilvl="3" w:tplc="0C070001" w:tentative="1">
      <w:start w:val="1"/>
      <w:numFmt w:val="bullet"/>
      <w:lvlText w:val=""/>
      <w:lvlJc w:val="left"/>
      <w:pPr>
        <w:ind w:left="3872" w:hanging="360"/>
      </w:pPr>
      <w:rPr>
        <w:rFonts w:ascii="Symbol" w:hAnsi="Symbol" w:hint="default"/>
      </w:rPr>
    </w:lvl>
    <w:lvl w:ilvl="4" w:tplc="0C070003" w:tentative="1">
      <w:start w:val="1"/>
      <w:numFmt w:val="bullet"/>
      <w:lvlText w:val="o"/>
      <w:lvlJc w:val="left"/>
      <w:pPr>
        <w:ind w:left="4592" w:hanging="360"/>
      </w:pPr>
      <w:rPr>
        <w:rFonts w:ascii="Courier New" w:hAnsi="Courier New" w:cs="Courier New" w:hint="default"/>
      </w:rPr>
    </w:lvl>
    <w:lvl w:ilvl="5" w:tplc="0C070005" w:tentative="1">
      <w:start w:val="1"/>
      <w:numFmt w:val="bullet"/>
      <w:lvlText w:val=""/>
      <w:lvlJc w:val="left"/>
      <w:pPr>
        <w:ind w:left="5312" w:hanging="360"/>
      </w:pPr>
      <w:rPr>
        <w:rFonts w:ascii="Wingdings" w:hAnsi="Wingdings" w:hint="default"/>
      </w:rPr>
    </w:lvl>
    <w:lvl w:ilvl="6" w:tplc="0C070001" w:tentative="1">
      <w:start w:val="1"/>
      <w:numFmt w:val="bullet"/>
      <w:lvlText w:val=""/>
      <w:lvlJc w:val="left"/>
      <w:pPr>
        <w:ind w:left="6032" w:hanging="360"/>
      </w:pPr>
      <w:rPr>
        <w:rFonts w:ascii="Symbol" w:hAnsi="Symbol" w:hint="default"/>
      </w:rPr>
    </w:lvl>
    <w:lvl w:ilvl="7" w:tplc="0C070003" w:tentative="1">
      <w:start w:val="1"/>
      <w:numFmt w:val="bullet"/>
      <w:lvlText w:val="o"/>
      <w:lvlJc w:val="left"/>
      <w:pPr>
        <w:ind w:left="6752" w:hanging="360"/>
      </w:pPr>
      <w:rPr>
        <w:rFonts w:ascii="Courier New" w:hAnsi="Courier New" w:cs="Courier New" w:hint="default"/>
      </w:rPr>
    </w:lvl>
    <w:lvl w:ilvl="8" w:tplc="0C070005" w:tentative="1">
      <w:start w:val="1"/>
      <w:numFmt w:val="bullet"/>
      <w:lvlText w:val=""/>
      <w:lvlJc w:val="left"/>
      <w:pPr>
        <w:ind w:left="7472" w:hanging="360"/>
      </w:pPr>
      <w:rPr>
        <w:rFonts w:ascii="Wingdings" w:hAnsi="Wingdings" w:hint="default"/>
      </w:rPr>
    </w:lvl>
  </w:abstractNum>
  <w:abstractNum w:abstractNumId="1" w15:restartNumberingAfterBreak="0">
    <w:nsid w:val="12CA7A9C"/>
    <w:multiLevelType w:val="hybridMultilevel"/>
    <w:tmpl w:val="5BD20478"/>
    <w:lvl w:ilvl="0" w:tplc="75A0E4AC">
      <w:start w:val="1"/>
      <w:numFmt w:val="bullet"/>
      <w:pStyle w:val="SAXAufzhlung2"/>
      <w:lvlText w:val="–"/>
      <w:lvlJc w:val="left"/>
      <w:pPr>
        <w:ind w:left="1778" w:hanging="360"/>
      </w:pPr>
      <w:rPr>
        <w:rFonts w:ascii="Times" w:hAnsi="Times" w:hint="default"/>
      </w:rPr>
    </w:lvl>
    <w:lvl w:ilvl="1" w:tplc="8A0ECC5A" w:tentative="1">
      <w:start w:val="1"/>
      <w:numFmt w:val="lowerLetter"/>
      <w:lvlText w:val="%2."/>
      <w:lvlJc w:val="left"/>
      <w:pPr>
        <w:tabs>
          <w:tab w:val="num" w:pos="1440"/>
        </w:tabs>
        <w:ind w:left="1440" w:hanging="360"/>
      </w:pPr>
    </w:lvl>
    <w:lvl w:ilvl="2" w:tplc="4A9A60DC" w:tentative="1">
      <w:start w:val="1"/>
      <w:numFmt w:val="lowerRoman"/>
      <w:lvlText w:val="%3."/>
      <w:lvlJc w:val="right"/>
      <w:pPr>
        <w:tabs>
          <w:tab w:val="num" w:pos="2160"/>
        </w:tabs>
        <w:ind w:left="2160" w:hanging="180"/>
      </w:pPr>
    </w:lvl>
    <w:lvl w:ilvl="3" w:tplc="43E0654A" w:tentative="1">
      <w:start w:val="1"/>
      <w:numFmt w:val="decimal"/>
      <w:lvlText w:val="%4."/>
      <w:lvlJc w:val="left"/>
      <w:pPr>
        <w:tabs>
          <w:tab w:val="num" w:pos="2880"/>
        </w:tabs>
        <w:ind w:left="2880" w:hanging="360"/>
      </w:pPr>
    </w:lvl>
    <w:lvl w:ilvl="4" w:tplc="2CB6CFAE" w:tentative="1">
      <w:start w:val="1"/>
      <w:numFmt w:val="lowerLetter"/>
      <w:lvlText w:val="%5."/>
      <w:lvlJc w:val="left"/>
      <w:pPr>
        <w:tabs>
          <w:tab w:val="num" w:pos="3600"/>
        </w:tabs>
        <w:ind w:left="3600" w:hanging="360"/>
      </w:pPr>
    </w:lvl>
    <w:lvl w:ilvl="5" w:tplc="D01C41F0" w:tentative="1">
      <w:start w:val="1"/>
      <w:numFmt w:val="lowerRoman"/>
      <w:lvlText w:val="%6."/>
      <w:lvlJc w:val="right"/>
      <w:pPr>
        <w:tabs>
          <w:tab w:val="num" w:pos="4320"/>
        </w:tabs>
        <w:ind w:left="4320" w:hanging="180"/>
      </w:pPr>
    </w:lvl>
    <w:lvl w:ilvl="6" w:tplc="E1AE6096" w:tentative="1">
      <w:start w:val="1"/>
      <w:numFmt w:val="decimal"/>
      <w:lvlText w:val="%7."/>
      <w:lvlJc w:val="left"/>
      <w:pPr>
        <w:tabs>
          <w:tab w:val="num" w:pos="5040"/>
        </w:tabs>
        <w:ind w:left="5040" w:hanging="360"/>
      </w:pPr>
    </w:lvl>
    <w:lvl w:ilvl="7" w:tplc="E3386804" w:tentative="1">
      <w:start w:val="1"/>
      <w:numFmt w:val="lowerLetter"/>
      <w:lvlText w:val="%8."/>
      <w:lvlJc w:val="left"/>
      <w:pPr>
        <w:tabs>
          <w:tab w:val="num" w:pos="5760"/>
        </w:tabs>
        <w:ind w:left="5760" w:hanging="360"/>
      </w:pPr>
    </w:lvl>
    <w:lvl w:ilvl="8" w:tplc="FA6ED180" w:tentative="1">
      <w:start w:val="1"/>
      <w:numFmt w:val="lowerRoman"/>
      <w:lvlText w:val="%9."/>
      <w:lvlJc w:val="right"/>
      <w:pPr>
        <w:tabs>
          <w:tab w:val="num" w:pos="6480"/>
        </w:tabs>
        <w:ind w:left="6480" w:hanging="180"/>
      </w:pPr>
    </w:lvl>
  </w:abstractNum>
  <w:abstractNum w:abstractNumId="2" w15:restartNumberingAfterBreak="0">
    <w:nsid w:val="12D65267"/>
    <w:multiLevelType w:val="hybridMultilevel"/>
    <w:tmpl w:val="5D8C49E8"/>
    <w:lvl w:ilvl="0" w:tplc="D6E87C30">
      <w:start w:val="1"/>
      <w:numFmt w:val="bullet"/>
      <w:pStyle w:val="SAXAufzhlung"/>
      <w:lvlText w:val="–"/>
      <w:lvlJc w:val="left"/>
      <w:pPr>
        <w:tabs>
          <w:tab w:val="num" w:pos="3542"/>
        </w:tabs>
        <w:ind w:left="3542" w:hanging="425"/>
      </w:pPr>
      <w:rPr>
        <w:rFonts w:ascii="Times New Roman" w:hAnsi="Times New Roman" w:hint="default"/>
      </w:rPr>
    </w:lvl>
    <w:lvl w:ilvl="1" w:tplc="00030407" w:tentative="1">
      <w:start w:val="1"/>
      <w:numFmt w:val="bullet"/>
      <w:lvlText w:val="o"/>
      <w:lvlJc w:val="left"/>
      <w:pPr>
        <w:tabs>
          <w:tab w:val="num" w:pos="3565"/>
        </w:tabs>
        <w:ind w:left="3565" w:hanging="360"/>
      </w:pPr>
      <w:rPr>
        <w:rFonts w:ascii="Courier New" w:hAnsi="Courier New" w:hint="default"/>
      </w:rPr>
    </w:lvl>
    <w:lvl w:ilvl="2" w:tplc="00050407" w:tentative="1">
      <w:start w:val="1"/>
      <w:numFmt w:val="bullet"/>
      <w:lvlText w:val=""/>
      <w:lvlJc w:val="left"/>
      <w:pPr>
        <w:tabs>
          <w:tab w:val="num" w:pos="4285"/>
        </w:tabs>
        <w:ind w:left="4285" w:hanging="360"/>
      </w:pPr>
      <w:rPr>
        <w:rFonts w:ascii="Wingdings" w:hAnsi="Wingdings" w:hint="default"/>
      </w:rPr>
    </w:lvl>
    <w:lvl w:ilvl="3" w:tplc="00010407" w:tentative="1">
      <w:start w:val="1"/>
      <w:numFmt w:val="bullet"/>
      <w:lvlText w:val=""/>
      <w:lvlJc w:val="left"/>
      <w:pPr>
        <w:tabs>
          <w:tab w:val="num" w:pos="5005"/>
        </w:tabs>
        <w:ind w:left="5005" w:hanging="360"/>
      </w:pPr>
      <w:rPr>
        <w:rFonts w:ascii="Symbol" w:hAnsi="Symbol" w:hint="default"/>
      </w:rPr>
    </w:lvl>
    <w:lvl w:ilvl="4" w:tplc="00030407" w:tentative="1">
      <w:start w:val="1"/>
      <w:numFmt w:val="bullet"/>
      <w:lvlText w:val="o"/>
      <w:lvlJc w:val="left"/>
      <w:pPr>
        <w:tabs>
          <w:tab w:val="num" w:pos="5725"/>
        </w:tabs>
        <w:ind w:left="5725" w:hanging="360"/>
      </w:pPr>
      <w:rPr>
        <w:rFonts w:ascii="Courier New" w:hAnsi="Courier New" w:hint="default"/>
      </w:rPr>
    </w:lvl>
    <w:lvl w:ilvl="5" w:tplc="00050407" w:tentative="1">
      <w:start w:val="1"/>
      <w:numFmt w:val="bullet"/>
      <w:lvlText w:val=""/>
      <w:lvlJc w:val="left"/>
      <w:pPr>
        <w:tabs>
          <w:tab w:val="num" w:pos="6445"/>
        </w:tabs>
        <w:ind w:left="6445" w:hanging="360"/>
      </w:pPr>
      <w:rPr>
        <w:rFonts w:ascii="Wingdings" w:hAnsi="Wingdings" w:hint="default"/>
      </w:rPr>
    </w:lvl>
    <w:lvl w:ilvl="6" w:tplc="00010407" w:tentative="1">
      <w:start w:val="1"/>
      <w:numFmt w:val="bullet"/>
      <w:lvlText w:val=""/>
      <w:lvlJc w:val="left"/>
      <w:pPr>
        <w:tabs>
          <w:tab w:val="num" w:pos="7165"/>
        </w:tabs>
        <w:ind w:left="7165" w:hanging="360"/>
      </w:pPr>
      <w:rPr>
        <w:rFonts w:ascii="Symbol" w:hAnsi="Symbol" w:hint="default"/>
      </w:rPr>
    </w:lvl>
    <w:lvl w:ilvl="7" w:tplc="00030407" w:tentative="1">
      <w:start w:val="1"/>
      <w:numFmt w:val="bullet"/>
      <w:lvlText w:val="o"/>
      <w:lvlJc w:val="left"/>
      <w:pPr>
        <w:tabs>
          <w:tab w:val="num" w:pos="7885"/>
        </w:tabs>
        <w:ind w:left="7885" w:hanging="360"/>
      </w:pPr>
      <w:rPr>
        <w:rFonts w:ascii="Courier New" w:hAnsi="Courier New" w:hint="default"/>
      </w:rPr>
    </w:lvl>
    <w:lvl w:ilvl="8" w:tplc="00050407" w:tentative="1">
      <w:start w:val="1"/>
      <w:numFmt w:val="bullet"/>
      <w:lvlText w:val=""/>
      <w:lvlJc w:val="left"/>
      <w:pPr>
        <w:tabs>
          <w:tab w:val="num" w:pos="8605"/>
        </w:tabs>
        <w:ind w:left="8605" w:hanging="360"/>
      </w:pPr>
      <w:rPr>
        <w:rFonts w:ascii="Wingdings" w:hAnsi="Wingdings" w:hint="default"/>
      </w:rPr>
    </w:lvl>
  </w:abstractNum>
  <w:abstractNum w:abstractNumId="3" w15:restartNumberingAfterBreak="0">
    <w:nsid w:val="2830725E"/>
    <w:multiLevelType w:val="hybridMultilevel"/>
    <w:tmpl w:val="5E1E1F8A"/>
    <w:lvl w:ilvl="0" w:tplc="16C4467A">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AD3C3B"/>
    <w:multiLevelType w:val="multilevel"/>
    <w:tmpl w:val="D592E392"/>
    <w:lvl w:ilvl="0">
      <w:start w:val="1"/>
      <w:numFmt w:val="decimal"/>
      <w:pStyle w:val="SAX1"/>
      <w:lvlText w:val="%1."/>
      <w:lvlJc w:val="left"/>
      <w:pPr>
        <w:tabs>
          <w:tab w:val="num" w:pos="992"/>
        </w:tabs>
        <w:ind w:left="992" w:hanging="992"/>
      </w:pPr>
      <w:rPr>
        <w:rFonts w:hint="default"/>
      </w:rPr>
    </w:lvl>
    <w:lvl w:ilvl="1">
      <w:start w:val="1"/>
      <w:numFmt w:val="decimal"/>
      <w:pStyle w:val="SAX2"/>
      <w:lvlText w:val="%1.%2"/>
      <w:lvlJc w:val="left"/>
      <w:pPr>
        <w:tabs>
          <w:tab w:val="num" w:pos="992"/>
        </w:tabs>
        <w:ind w:left="992" w:hanging="992"/>
      </w:pPr>
      <w:rPr>
        <w:rFonts w:hint="default"/>
      </w:rPr>
    </w:lvl>
    <w:lvl w:ilvl="2">
      <w:start w:val="1"/>
      <w:numFmt w:val="decimal"/>
      <w:pStyle w:val="SAX3"/>
      <w:lvlText w:val="%1.%2.%3"/>
      <w:lvlJc w:val="left"/>
      <w:pPr>
        <w:tabs>
          <w:tab w:val="num" w:pos="992"/>
        </w:tabs>
        <w:ind w:left="992" w:hanging="992"/>
      </w:pPr>
      <w:rPr>
        <w:rFonts w:hint="default"/>
      </w:rPr>
    </w:lvl>
    <w:lvl w:ilvl="3">
      <w:start w:val="1"/>
      <w:numFmt w:val="decimal"/>
      <w:pStyle w:val="SAX4"/>
      <w:lvlText w:val="%1.%2.%3.%4"/>
      <w:lvlJc w:val="left"/>
      <w:pPr>
        <w:tabs>
          <w:tab w:val="num" w:pos="1701"/>
        </w:tabs>
        <w:ind w:left="992" w:hanging="992"/>
      </w:pPr>
      <w:rPr>
        <w:rFonts w:hint="default"/>
      </w:rPr>
    </w:lvl>
    <w:lvl w:ilvl="4">
      <w:start w:val="1"/>
      <w:numFmt w:val="lowerRoman"/>
      <w:pStyle w:val="SAXTextnumi"/>
      <w:lvlText w:val="(%5)"/>
      <w:lvlJc w:val="left"/>
      <w:pPr>
        <w:tabs>
          <w:tab w:val="num" w:pos="1008"/>
        </w:tabs>
        <w:ind w:left="992"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25B02D8"/>
    <w:multiLevelType w:val="hybridMultilevel"/>
    <w:tmpl w:val="D7649BE8"/>
    <w:lvl w:ilvl="0" w:tplc="D33AF0F0">
      <w:start w:val="100"/>
      <w:numFmt w:val="bullet"/>
      <w:pStyle w:val="SAXAufzhlung1"/>
      <w:lvlText w:val="–"/>
      <w:lvlJc w:val="left"/>
      <w:pPr>
        <w:tabs>
          <w:tab w:val="num" w:pos="1412"/>
        </w:tabs>
        <w:ind w:left="1412" w:hanging="420"/>
      </w:pPr>
      <w:rPr>
        <w:rFonts w:ascii="Times New Roman" w:eastAsia="Times"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F5837EC"/>
    <w:multiLevelType w:val="hybridMultilevel"/>
    <w:tmpl w:val="5032220C"/>
    <w:lvl w:ilvl="0" w:tplc="6CE02B6E">
      <w:start w:val="1"/>
      <w:numFmt w:val="decimal"/>
      <w:pStyle w:val="SAXStandardRZ"/>
      <w:lvlText w:val="%1"/>
      <w:lvlJc w:val="left"/>
      <w:pPr>
        <w:ind w:left="720" w:hanging="360"/>
      </w:pPr>
      <w:rPr>
        <w:rFonts w:hint="default"/>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F605925"/>
    <w:multiLevelType w:val="hybridMultilevel"/>
    <w:tmpl w:val="7C30C2BA"/>
    <w:lvl w:ilvl="0" w:tplc="243EBE0C">
      <w:start w:val="1"/>
      <w:numFmt w:val="ordinal"/>
      <w:pStyle w:val="SAXTextnum0"/>
      <w:lvlText w:val="%1"/>
      <w:lvlJc w:val="left"/>
      <w:pPr>
        <w:ind w:left="360" w:hanging="360"/>
      </w:pPr>
      <w:rPr>
        <w:rFonts w:hint="default"/>
        <w:b/>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73952529">
    <w:abstractNumId w:val="2"/>
  </w:num>
  <w:num w:numId="2" w16cid:durableId="1273633671">
    <w:abstractNumId w:val="5"/>
  </w:num>
  <w:num w:numId="3" w16cid:durableId="1316838554">
    <w:abstractNumId w:val="1"/>
  </w:num>
  <w:num w:numId="4" w16cid:durableId="1749694116">
    <w:abstractNumId w:val="7"/>
  </w:num>
  <w:num w:numId="5" w16cid:durableId="226499665">
    <w:abstractNumId w:val="4"/>
  </w:num>
  <w:num w:numId="6" w16cid:durableId="187063387">
    <w:abstractNumId w:val="0"/>
  </w:num>
  <w:num w:numId="7" w16cid:durableId="1044057178">
    <w:abstractNumId w:val="6"/>
  </w:num>
  <w:num w:numId="8" w16cid:durableId="16999643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B4"/>
    <w:rsid w:val="00004043"/>
    <w:rsid w:val="00056E43"/>
    <w:rsid w:val="0006662A"/>
    <w:rsid w:val="000756F7"/>
    <w:rsid w:val="000B3527"/>
    <w:rsid w:val="000B5583"/>
    <w:rsid w:val="000C2807"/>
    <w:rsid w:val="000D3EB1"/>
    <w:rsid w:val="000D61CA"/>
    <w:rsid w:val="000E4A14"/>
    <w:rsid w:val="000F1B39"/>
    <w:rsid w:val="00101258"/>
    <w:rsid w:val="00154879"/>
    <w:rsid w:val="00162BBD"/>
    <w:rsid w:val="001759FF"/>
    <w:rsid w:val="00193BF1"/>
    <w:rsid w:val="00193DC7"/>
    <w:rsid w:val="001A4069"/>
    <w:rsid w:val="001E08D5"/>
    <w:rsid w:val="001F11B9"/>
    <w:rsid w:val="00212102"/>
    <w:rsid w:val="002217A2"/>
    <w:rsid w:val="00233588"/>
    <w:rsid w:val="002611F9"/>
    <w:rsid w:val="00262BDB"/>
    <w:rsid w:val="0026312D"/>
    <w:rsid w:val="00270974"/>
    <w:rsid w:val="00280CC3"/>
    <w:rsid w:val="002A7EB0"/>
    <w:rsid w:val="002B0811"/>
    <w:rsid w:val="002B3AEE"/>
    <w:rsid w:val="002B51B3"/>
    <w:rsid w:val="002C412F"/>
    <w:rsid w:val="002C6D39"/>
    <w:rsid w:val="002F5C9D"/>
    <w:rsid w:val="002F6B76"/>
    <w:rsid w:val="0030637C"/>
    <w:rsid w:val="00363932"/>
    <w:rsid w:val="00376ADB"/>
    <w:rsid w:val="003805E7"/>
    <w:rsid w:val="00382CC7"/>
    <w:rsid w:val="00386358"/>
    <w:rsid w:val="003C367C"/>
    <w:rsid w:val="003D685A"/>
    <w:rsid w:val="003E6C6D"/>
    <w:rsid w:val="003F360C"/>
    <w:rsid w:val="00406B5B"/>
    <w:rsid w:val="00416485"/>
    <w:rsid w:val="0042630F"/>
    <w:rsid w:val="004265C1"/>
    <w:rsid w:val="004549F0"/>
    <w:rsid w:val="004621C4"/>
    <w:rsid w:val="00463A32"/>
    <w:rsid w:val="00490497"/>
    <w:rsid w:val="004E616D"/>
    <w:rsid w:val="00520125"/>
    <w:rsid w:val="00523975"/>
    <w:rsid w:val="00523A4E"/>
    <w:rsid w:val="005406E9"/>
    <w:rsid w:val="005453D0"/>
    <w:rsid w:val="005462C1"/>
    <w:rsid w:val="005561CE"/>
    <w:rsid w:val="005801CE"/>
    <w:rsid w:val="00587913"/>
    <w:rsid w:val="005C1ED5"/>
    <w:rsid w:val="005D0C50"/>
    <w:rsid w:val="005D7357"/>
    <w:rsid w:val="005E3F41"/>
    <w:rsid w:val="005E3FBF"/>
    <w:rsid w:val="005F126D"/>
    <w:rsid w:val="005F7772"/>
    <w:rsid w:val="00613A98"/>
    <w:rsid w:val="00624137"/>
    <w:rsid w:val="00684AF0"/>
    <w:rsid w:val="006905E7"/>
    <w:rsid w:val="006A3C1E"/>
    <w:rsid w:val="006B3101"/>
    <w:rsid w:val="006B4165"/>
    <w:rsid w:val="006D29A7"/>
    <w:rsid w:val="00701FED"/>
    <w:rsid w:val="00706F26"/>
    <w:rsid w:val="00707E72"/>
    <w:rsid w:val="0072407D"/>
    <w:rsid w:val="00756510"/>
    <w:rsid w:val="00762676"/>
    <w:rsid w:val="00764E53"/>
    <w:rsid w:val="00773213"/>
    <w:rsid w:val="00774B99"/>
    <w:rsid w:val="0079168C"/>
    <w:rsid w:val="007B1440"/>
    <w:rsid w:val="007B78E4"/>
    <w:rsid w:val="007C71E2"/>
    <w:rsid w:val="007E0DCF"/>
    <w:rsid w:val="007E1D80"/>
    <w:rsid w:val="007F3B1B"/>
    <w:rsid w:val="0080292A"/>
    <w:rsid w:val="0080294D"/>
    <w:rsid w:val="00816186"/>
    <w:rsid w:val="00822F57"/>
    <w:rsid w:val="00823BBD"/>
    <w:rsid w:val="00824486"/>
    <w:rsid w:val="0083234A"/>
    <w:rsid w:val="00835A65"/>
    <w:rsid w:val="0084225C"/>
    <w:rsid w:val="00854EC4"/>
    <w:rsid w:val="0089091B"/>
    <w:rsid w:val="008B30A3"/>
    <w:rsid w:val="008B6D72"/>
    <w:rsid w:val="008C4E8D"/>
    <w:rsid w:val="008F0F92"/>
    <w:rsid w:val="009138AB"/>
    <w:rsid w:val="00915A08"/>
    <w:rsid w:val="00917975"/>
    <w:rsid w:val="00917DF0"/>
    <w:rsid w:val="009328D0"/>
    <w:rsid w:val="00950DA7"/>
    <w:rsid w:val="009625D1"/>
    <w:rsid w:val="00962FDF"/>
    <w:rsid w:val="0096328A"/>
    <w:rsid w:val="00966843"/>
    <w:rsid w:val="00974823"/>
    <w:rsid w:val="00977BD0"/>
    <w:rsid w:val="00980A31"/>
    <w:rsid w:val="00995C71"/>
    <w:rsid w:val="009A5A59"/>
    <w:rsid w:val="009B12CE"/>
    <w:rsid w:val="009E00FE"/>
    <w:rsid w:val="009E0425"/>
    <w:rsid w:val="00A35B49"/>
    <w:rsid w:val="00A4007E"/>
    <w:rsid w:val="00A42BE0"/>
    <w:rsid w:val="00A87826"/>
    <w:rsid w:val="00AA02E1"/>
    <w:rsid w:val="00AB5D9C"/>
    <w:rsid w:val="00AB7AF8"/>
    <w:rsid w:val="00AC3EAE"/>
    <w:rsid w:val="00AC6243"/>
    <w:rsid w:val="00AE689C"/>
    <w:rsid w:val="00AE6AD8"/>
    <w:rsid w:val="00AE7561"/>
    <w:rsid w:val="00AF553E"/>
    <w:rsid w:val="00B03305"/>
    <w:rsid w:val="00B12985"/>
    <w:rsid w:val="00B36C76"/>
    <w:rsid w:val="00B40815"/>
    <w:rsid w:val="00B657CF"/>
    <w:rsid w:val="00B721A0"/>
    <w:rsid w:val="00B834F8"/>
    <w:rsid w:val="00B96B3F"/>
    <w:rsid w:val="00BA6311"/>
    <w:rsid w:val="00BB24D0"/>
    <w:rsid w:val="00BB5571"/>
    <w:rsid w:val="00BB7968"/>
    <w:rsid w:val="00BD5EB7"/>
    <w:rsid w:val="00BF7864"/>
    <w:rsid w:val="00C03EF5"/>
    <w:rsid w:val="00C0670C"/>
    <w:rsid w:val="00C17AD6"/>
    <w:rsid w:val="00C34907"/>
    <w:rsid w:val="00C55A82"/>
    <w:rsid w:val="00C612DB"/>
    <w:rsid w:val="00C875E1"/>
    <w:rsid w:val="00C95990"/>
    <w:rsid w:val="00D2398B"/>
    <w:rsid w:val="00D251B4"/>
    <w:rsid w:val="00D41D3C"/>
    <w:rsid w:val="00D632C0"/>
    <w:rsid w:val="00D6675A"/>
    <w:rsid w:val="00D84B57"/>
    <w:rsid w:val="00DB5ECB"/>
    <w:rsid w:val="00DC0C5C"/>
    <w:rsid w:val="00DF65DC"/>
    <w:rsid w:val="00E06C81"/>
    <w:rsid w:val="00E331DB"/>
    <w:rsid w:val="00E422DD"/>
    <w:rsid w:val="00E5587F"/>
    <w:rsid w:val="00E634F3"/>
    <w:rsid w:val="00E83625"/>
    <w:rsid w:val="00EA464A"/>
    <w:rsid w:val="00EB3600"/>
    <w:rsid w:val="00EC0211"/>
    <w:rsid w:val="00EC3596"/>
    <w:rsid w:val="00EE6FB2"/>
    <w:rsid w:val="00F16896"/>
    <w:rsid w:val="00F3584F"/>
    <w:rsid w:val="00F63562"/>
    <w:rsid w:val="00F66CF8"/>
    <w:rsid w:val="00F834D2"/>
    <w:rsid w:val="00F853E9"/>
    <w:rsid w:val="00F8585B"/>
    <w:rsid w:val="00FA0AC7"/>
    <w:rsid w:val="00FE382B"/>
    <w:rsid w:val="00FE54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A09B"/>
  <w15:chartTrackingRefBased/>
  <w15:docId w15:val="{B831469B-58C7-47D5-9960-7A7044C1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49" w:qFormat="1"/>
    <w:lsdException w:name="heading 1" w:uiPriority="11" w:qFormat="1"/>
    <w:lsdException w:name="heading 2" w:semiHidden="1" w:uiPriority="1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9"/>
    <w:qFormat/>
    <w:rsid w:val="007C71E2"/>
    <w:pPr>
      <w:widowControl w:val="0"/>
      <w:jc w:val="both"/>
    </w:pPr>
    <w:rPr>
      <w:rFonts w:ascii="Times New Roman" w:hAnsi="Times New Roman" w:cs="Arial"/>
      <w:sz w:val="24"/>
      <w:szCs w:val="20"/>
      <w:lang w:val="de-DE" w:eastAsia="de-DE"/>
    </w:rPr>
  </w:style>
  <w:style w:type="paragraph" w:styleId="berschrift1">
    <w:name w:val="heading 1"/>
    <w:basedOn w:val="SAXStandard"/>
    <w:next w:val="SAXStandard"/>
    <w:link w:val="berschrift1Zchn"/>
    <w:uiPriority w:val="11"/>
    <w:qFormat/>
    <w:rsid w:val="0072407D"/>
    <w:pPr>
      <w:keepNext/>
      <w:keepLines/>
      <w:outlineLvl w:val="0"/>
    </w:pPr>
    <w:rPr>
      <w:rFonts w:eastAsiaTheme="majorEastAsia" w:cstheme="majorBidi"/>
      <w:szCs w:val="32"/>
    </w:rPr>
  </w:style>
  <w:style w:type="paragraph" w:styleId="berschrift2">
    <w:name w:val="heading 2"/>
    <w:basedOn w:val="Standard"/>
    <w:next w:val="Standard"/>
    <w:link w:val="berschrift2Zchn"/>
    <w:uiPriority w:val="11"/>
    <w:semiHidden/>
    <w:qFormat/>
    <w:rsid w:val="004265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4265C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AXStandard">
    <w:name w:val="SAX Standard"/>
    <w:uiPriority w:val="19"/>
    <w:qFormat/>
    <w:rsid w:val="004265C1"/>
    <w:pPr>
      <w:widowControl w:val="0"/>
      <w:spacing w:before="240" w:after="120"/>
      <w:jc w:val="both"/>
    </w:pPr>
    <w:rPr>
      <w:rFonts w:ascii="Times New Roman" w:eastAsia="Times New Roman" w:hAnsi="Times New Roman" w:cs="Times New Roman"/>
      <w:sz w:val="24"/>
      <w:szCs w:val="20"/>
      <w:lang w:eastAsia="de-DE"/>
    </w:rPr>
  </w:style>
  <w:style w:type="paragraph" w:customStyle="1" w:styleId="SAXBRIEFAnlage">
    <w:name w:val="SAX BRIEF Anlage"/>
    <w:basedOn w:val="SAXStandard"/>
    <w:uiPriority w:val="22"/>
    <w:qFormat/>
    <w:rsid w:val="004265C1"/>
    <w:rPr>
      <w:rFonts w:eastAsia="Times"/>
      <w:sz w:val="22"/>
      <w:szCs w:val="22"/>
      <w:u w:val="single"/>
      <w:lang w:val="de-DE"/>
    </w:rPr>
  </w:style>
  <w:style w:type="paragraph" w:customStyle="1" w:styleId="Formatvorlage1">
    <w:name w:val="Formatvorlage1"/>
    <w:basedOn w:val="SAXBRIEFAnlage"/>
    <w:next w:val="Standard"/>
    <w:uiPriority w:val="49"/>
    <w:semiHidden/>
    <w:qFormat/>
    <w:rsid w:val="004265C1"/>
  </w:style>
  <w:style w:type="paragraph" w:customStyle="1" w:styleId="Formatvorlage2">
    <w:name w:val="Formatvorlage2"/>
    <w:basedOn w:val="SAXBRIEFAnlage"/>
    <w:next w:val="Standard"/>
    <w:uiPriority w:val="49"/>
    <w:semiHidden/>
    <w:qFormat/>
    <w:rsid w:val="004265C1"/>
  </w:style>
  <w:style w:type="paragraph" w:styleId="Funotentext">
    <w:name w:val="footnote text"/>
    <w:basedOn w:val="SAXStandard"/>
    <w:link w:val="FunotentextZchn"/>
    <w:uiPriority w:val="99"/>
    <w:unhideWhenUsed/>
    <w:rsid w:val="0072407D"/>
    <w:rPr>
      <w:sz w:val="16"/>
      <w:szCs w:val="24"/>
    </w:rPr>
  </w:style>
  <w:style w:type="character" w:customStyle="1" w:styleId="FunotentextZchn">
    <w:name w:val="Fußnotentext Zchn"/>
    <w:link w:val="Funotentext"/>
    <w:uiPriority w:val="99"/>
    <w:rsid w:val="0072407D"/>
    <w:rPr>
      <w:rFonts w:ascii="Times New Roman" w:eastAsia="Times New Roman" w:hAnsi="Times New Roman" w:cs="Times New Roman"/>
      <w:sz w:val="16"/>
      <w:szCs w:val="24"/>
      <w:lang w:eastAsia="de-DE"/>
    </w:rPr>
  </w:style>
  <w:style w:type="character" w:styleId="Funotenzeichen">
    <w:name w:val="footnote reference"/>
    <w:uiPriority w:val="99"/>
    <w:unhideWhenUsed/>
    <w:rsid w:val="004265C1"/>
    <w:rPr>
      <w:vertAlign w:val="superscript"/>
    </w:rPr>
  </w:style>
  <w:style w:type="character" w:styleId="Hervorhebung">
    <w:name w:val="Emphasis"/>
    <w:basedOn w:val="Absatz-Standardschriftart"/>
    <w:uiPriority w:val="20"/>
    <w:rsid w:val="004265C1"/>
    <w:rPr>
      <w:i/>
      <w:iCs/>
    </w:rPr>
  </w:style>
  <w:style w:type="paragraph" w:styleId="KeinLeerraum">
    <w:name w:val="No Spacing"/>
    <w:uiPriority w:val="1"/>
    <w:qFormat/>
    <w:rsid w:val="004265C1"/>
    <w:rPr>
      <w:rFonts w:eastAsiaTheme="minorEastAsia"/>
      <w:sz w:val="20"/>
      <w:szCs w:val="20"/>
      <w:lang w:eastAsia="de-AT"/>
    </w:rPr>
  </w:style>
  <w:style w:type="paragraph" w:customStyle="1" w:styleId="SAXPartner">
    <w:name w:val="SAX Partner"/>
    <w:uiPriority w:val="89"/>
    <w:rsid w:val="00BD5EB7"/>
    <w:pPr>
      <w:widowControl w:val="0"/>
      <w:shd w:val="solid" w:color="FFFFFF" w:fill="FFFFFF"/>
      <w:spacing w:after="20"/>
      <w:contextualSpacing/>
    </w:pPr>
    <w:rPr>
      <w:rFonts w:ascii="Arial" w:eastAsia="Times New Roman" w:hAnsi="Arial" w:cs="Times New Roman"/>
      <w:sz w:val="12"/>
      <w:szCs w:val="20"/>
      <w:lang w:eastAsia="de-DE"/>
    </w:rPr>
  </w:style>
  <w:style w:type="paragraph" w:customStyle="1" w:styleId="SAXAdressen">
    <w:name w:val="SAX Adressen"/>
    <w:basedOn w:val="SAXPartner"/>
    <w:uiPriority w:val="89"/>
    <w:semiHidden/>
    <w:rsid w:val="00EC3596"/>
    <w:pPr>
      <w:widowControl/>
      <w:shd w:val="clear" w:color="auto" w:fill="auto"/>
    </w:pPr>
    <w:rPr>
      <w:rFonts w:cs="Arial"/>
      <w:color w:val="5A5B5E"/>
      <w:sz w:val="16"/>
      <w:szCs w:val="16"/>
    </w:rPr>
  </w:style>
  <w:style w:type="paragraph" w:customStyle="1" w:styleId="SAXAbstand">
    <w:name w:val="SAX Abstand"/>
    <w:basedOn w:val="SAXAdressen"/>
    <w:uiPriority w:val="89"/>
    <w:semiHidden/>
    <w:rsid w:val="004265C1"/>
    <w:pPr>
      <w:spacing w:line="60" w:lineRule="exact"/>
    </w:pPr>
  </w:style>
  <w:style w:type="paragraph" w:customStyle="1" w:styleId="SAXAktenzeichen">
    <w:name w:val="SAX Aktenzeichen"/>
    <w:basedOn w:val="SAXStandard"/>
    <w:uiPriority w:val="89"/>
    <w:rsid w:val="004265C1"/>
    <w:rPr>
      <w:sz w:val="20"/>
    </w:rPr>
  </w:style>
  <w:style w:type="paragraph" w:customStyle="1" w:styleId="SAXStandardeinzug">
    <w:name w:val="SAX Standardeinzug"/>
    <w:basedOn w:val="SAXStandard"/>
    <w:uiPriority w:val="19"/>
    <w:qFormat/>
    <w:rsid w:val="004265C1"/>
    <w:pPr>
      <w:ind w:left="992"/>
    </w:pPr>
  </w:style>
  <w:style w:type="paragraph" w:customStyle="1" w:styleId="SAXAufzhlung">
    <w:name w:val="SAX Aufzählung"/>
    <w:basedOn w:val="SAXStandardeinzug"/>
    <w:uiPriority w:val="19"/>
    <w:qFormat/>
    <w:rsid w:val="00BB5571"/>
    <w:pPr>
      <w:numPr>
        <w:numId w:val="1"/>
      </w:numPr>
      <w:ind w:left="425"/>
    </w:pPr>
  </w:style>
  <w:style w:type="paragraph" w:customStyle="1" w:styleId="SAXAufzhlung1">
    <w:name w:val="SAX Aufzählung 1"/>
    <w:basedOn w:val="SAXStandard"/>
    <w:uiPriority w:val="19"/>
    <w:qFormat/>
    <w:rsid w:val="00E83625"/>
    <w:pPr>
      <w:numPr>
        <w:numId w:val="2"/>
      </w:numPr>
      <w:tabs>
        <w:tab w:val="clear" w:pos="1412"/>
        <w:tab w:val="left" w:pos="1418"/>
      </w:tabs>
      <w:ind w:left="1417" w:hanging="425"/>
    </w:pPr>
  </w:style>
  <w:style w:type="paragraph" w:customStyle="1" w:styleId="SAXAufzhlung2">
    <w:name w:val="SAX Aufzählung 2"/>
    <w:basedOn w:val="SAXStandard"/>
    <w:uiPriority w:val="19"/>
    <w:qFormat/>
    <w:rsid w:val="00BB24D0"/>
    <w:pPr>
      <w:numPr>
        <w:numId w:val="3"/>
      </w:numPr>
      <w:tabs>
        <w:tab w:val="left" w:pos="1843"/>
        <w:tab w:val="left" w:pos="2126"/>
      </w:tabs>
    </w:pPr>
  </w:style>
  <w:style w:type="paragraph" w:customStyle="1" w:styleId="SAXBRIEFAnlageneinzug">
    <w:name w:val="SAX BRIEF Anlageneinzug"/>
    <w:basedOn w:val="SAXBRIEFAnlage"/>
    <w:uiPriority w:val="23"/>
    <w:qFormat/>
    <w:rsid w:val="004265C1"/>
    <w:pPr>
      <w:spacing w:before="0" w:after="0"/>
      <w:ind w:left="425"/>
    </w:pPr>
    <w:rPr>
      <w:u w:val="none"/>
    </w:rPr>
  </w:style>
  <w:style w:type="paragraph" w:customStyle="1" w:styleId="SAXBRIEFGruformel">
    <w:name w:val="SAX BRIEF Grußformel"/>
    <w:basedOn w:val="SAXStandard"/>
    <w:uiPriority w:val="21"/>
    <w:qFormat/>
    <w:rsid w:val="004265C1"/>
    <w:pPr>
      <w:jc w:val="center"/>
    </w:pPr>
  </w:style>
  <w:style w:type="paragraph" w:customStyle="1" w:styleId="SAXBRIEFStandardlinksbndig">
    <w:name w:val="SAX BRIEF Standard linksbündig"/>
    <w:basedOn w:val="SAXStandard"/>
    <w:uiPriority w:val="20"/>
    <w:qFormat/>
    <w:rsid w:val="004265C1"/>
    <w:pPr>
      <w:jc w:val="left"/>
    </w:pPr>
  </w:style>
  <w:style w:type="paragraph" w:customStyle="1" w:styleId="SAXBRIEFStandardeinzuglinksbndig">
    <w:name w:val="SAX BRIEF Standardeinzug linksbündig"/>
    <w:basedOn w:val="SAXStandardeinzug"/>
    <w:uiPriority w:val="20"/>
    <w:qFormat/>
    <w:rsid w:val="004265C1"/>
    <w:pPr>
      <w:jc w:val="left"/>
    </w:pPr>
  </w:style>
  <w:style w:type="paragraph" w:customStyle="1" w:styleId="SAXFunote">
    <w:name w:val="SAX Fußnote"/>
    <w:basedOn w:val="SAXStandard"/>
    <w:uiPriority w:val="89"/>
    <w:semiHidden/>
    <w:rsid w:val="00FE54CD"/>
    <w:pPr>
      <w:shd w:val="solid" w:color="FFFFFF" w:fill="FFFFFF"/>
      <w:spacing w:before="0" w:after="20"/>
      <w:ind w:left="57" w:hanging="57"/>
      <w:jc w:val="left"/>
    </w:pPr>
    <w:rPr>
      <w:rFonts w:ascii="Arial" w:hAnsi="Arial"/>
      <w:color w:val="5A5B5E"/>
      <w:spacing w:val="4"/>
      <w:sz w:val="10"/>
    </w:rPr>
  </w:style>
  <w:style w:type="paragraph" w:customStyle="1" w:styleId="SAXFuzahl">
    <w:name w:val="SAX Fußzahl"/>
    <w:basedOn w:val="SAXStandard"/>
    <w:uiPriority w:val="89"/>
    <w:semiHidden/>
    <w:rsid w:val="0072407D"/>
    <w:pPr>
      <w:shd w:val="solid" w:color="FFFFFF" w:fill="FFFFFF"/>
      <w:spacing w:line="150" w:lineRule="exact"/>
    </w:pPr>
    <w:rPr>
      <w:rFonts w:ascii="Arial" w:hAnsi="Arial"/>
      <w:noProof/>
      <w:position w:val="4"/>
      <w:sz w:val="8"/>
    </w:rPr>
  </w:style>
  <w:style w:type="paragraph" w:customStyle="1" w:styleId="SAXGruformel">
    <w:name w:val="SAX Grußformel"/>
    <w:basedOn w:val="SAXStandard"/>
    <w:uiPriority w:val="89"/>
    <w:semiHidden/>
    <w:rsid w:val="004265C1"/>
    <w:pPr>
      <w:jc w:val="center"/>
    </w:pPr>
  </w:style>
  <w:style w:type="paragraph" w:customStyle="1" w:styleId="SAXKopfFu">
    <w:name w:val="SAX Kopf_Fuß"/>
    <w:basedOn w:val="SAXStandard"/>
    <w:uiPriority w:val="89"/>
    <w:semiHidden/>
    <w:rsid w:val="004265C1"/>
    <w:pPr>
      <w:tabs>
        <w:tab w:val="right" w:pos="9072"/>
      </w:tabs>
    </w:pPr>
    <w:rPr>
      <w:sz w:val="20"/>
    </w:rPr>
  </w:style>
  <w:style w:type="paragraph" w:customStyle="1" w:styleId="SAXKurzlogo">
    <w:name w:val="SAX Kurzlogo"/>
    <w:basedOn w:val="SAXStandard"/>
    <w:uiPriority w:val="89"/>
    <w:semiHidden/>
    <w:rsid w:val="00A35B49"/>
    <w:pPr>
      <w:tabs>
        <w:tab w:val="center" w:pos="4536"/>
        <w:tab w:val="right" w:pos="9072"/>
      </w:tabs>
    </w:pPr>
    <w:rPr>
      <w:color w:val="FFFFFF"/>
      <w:lang w:val="de-DE"/>
    </w:rPr>
  </w:style>
  <w:style w:type="paragraph" w:customStyle="1" w:styleId="SAXLanglogo">
    <w:name w:val="SAX Langlogo"/>
    <w:basedOn w:val="SAXStandard"/>
    <w:uiPriority w:val="89"/>
    <w:semiHidden/>
    <w:rsid w:val="005801CE"/>
    <w:pPr>
      <w:tabs>
        <w:tab w:val="center" w:pos="3317"/>
      </w:tabs>
      <w:spacing w:before="160"/>
      <w:ind w:left="-68"/>
    </w:pPr>
    <w:rPr>
      <w:rFonts w:ascii="Arial" w:hAnsi="Arial"/>
      <w:spacing w:val="10"/>
      <w:sz w:val="30"/>
    </w:rPr>
  </w:style>
  <w:style w:type="paragraph" w:customStyle="1" w:styleId="SAXPartnerzusatz">
    <w:name w:val="SAX Partnerzusatz"/>
    <w:basedOn w:val="SAXPartner"/>
    <w:uiPriority w:val="89"/>
    <w:rsid w:val="004265C1"/>
    <w:rPr>
      <w:sz w:val="10"/>
    </w:rPr>
  </w:style>
  <w:style w:type="paragraph" w:customStyle="1" w:styleId="SAXStandort">
    <w:name w:val="SAX Standort"/>
    <w:basedOn w:val="SAXAdressen"/>
    <w:uiPriority w:val="89"/>
    <w:semiHidden/>
    <w:rsid w:val="004265C1"/>
    <w:rPr>
      <w:b/>
    </w:rPr>
  </w:style>
  <w:style w:type="paragraph" w:customStyle="1" w:styleId="SAXSuffixAUT">
    <w:name w:val="SAX Suffix AUT"/>
    <w:basedOn w:val="SAXStandard"/>
    <w:uiPriority w:val="89"/>
    <w:semiHidden/>
    <w:rsid w:val="005801CE"/>
    <w:pPr>
      <w:tabs>
        <w:tab w:val="center" w:pos="3317"/>
      </w:tabs>
      <w:spacing w:before="160"/>
      <w:ind w:left="-68"/>
    </w:pPr>
    <w:rPr>
      <w:rFonts w:ascii="Agenda-Light" w:hAnsi="Agenda-Light"/>
      <w:smallCaps/>
      <w:color w:val="404040"/>
      <w:spacing w:val="-16"/>
      <w:sz w:val="26"/>
    </w:rPr>
  </w:style>
  <w:style w:type="paragraph" w:customStyle="1" w:styleId="SAXSuffixCZ">
    <w:name w:val="SAX Suffix CZ"/>
    <w:basedOn w:val="SAXSuffixAUT"/>
    <w:uiPriority w:val="89"/>
    <w:semiHidden/>
    <w:rsid w:val="004265C1"/>
    <w:pPr>
      <w:spacing w:before="120"/>
    </w:pPr>
    <w:rPr>
      <w:rFonts w:ascii="Gill Sans" w:hAnsi="Gill Sans"/>
      <w:sz w:val="24"/>
    </w:rPr>
  </w:style>
  <w:style w:type="paragraph" w:customStyle="1" w:styleId="SAX1">
    <w:name w:val="SAX Ü1"/>
    <w:basedOn w:val="SAXStandard"/>
    <w:next w:val="SAXStandard"/>
    <w:uiPriority w:val="4"/>
    <w:qFormat/>
    <w:rsid w:val="00D632C0"/>
    <w:pPr>
      <w:keepNext/>
      <w:widowControl/>
      <w:numPr>
        <w:numId w:val="5"/>
      </w:numPr>
      <w:spacing w:before="360"/>
      <w:outlineLvl w:val="0"/>
    </w:pPr>
    <w:rPr>
      <w:b/>
    </w:rPr>
  </w:style>
  <w:style w:type="paragraph" w:customStyle="1" w:styleId="SAX2">
    <w:name w:val="SAX Ü2"/>
    <w:next w:val="SAXStandard"/>
    <w:uiPriority w:val="4"/>
    <w:qFormat/>
    <w:rsid w:val="00D632C0"/>
    <w:pPr>
      <w:keepNext/>
      <w:numPr>
        <w:ilvl w:val="1"/>
        <w:numId w:val="5"/>
      </w:numPr>
      <w:spacing w:before="240" w:after="120"/>
      <w:outlineLvl w:val="1"/>
    </w:pPr>
    <w:rPr>
      <w:rFonts w:ascii="Times New Roman" w:eastAsia="Times New Roman" w:hAnsi="Times New Roman" w:cs="Times New Roman"/>
      <w:sz w:val="24"/>
      <w:szCs w:val="20"/>
      <w:u w:val="single"/>
      <w:lang w:val="de-DE" w:eastAsia="de-DE"/>
    </w:rPr>
  </w:style>
  <w:style w:type="paragraph" w:customStyle="1" w:styleId="SAX3">
    <w:name w:val="SAX Ü3"/>
    <w:basedOn w:val="SAX2"/>
    <w:next w:val="SAXStandardeinzug"/>
    <w:uiPriority w:val="4"/>
    <w:qFormat/>
    <w:rsid w:val="00D632C0"/>
    <w:pPr>
      <w:numPr>
        <w:ilvl w:val="2"/>
      </w:numPr>
      <w:outlineLvl w:val="2"/>
    </w:pPr>
    <w:rPr>
      <w:u w:val="none"/>
    </w:rPr>
  </w:style>
  <w:style w:type="paragraph" w:customStyle="1" w:styleId="SAX4">
    <w:name w:val="SAX Ü4"/>
    <w:basedOn w:val="SAX3"/>
    <w:next w:val="SAXStandardeinzug"/>
    <w:uiPriority w:val="4"/>
    <w:qFormat/>
    <w:rsid w:val="00D632C0"/>
    <w:pPr>
      <w:numPr>
        <w:ilvl w:val="3"/>
      </w:numPr>
      <w:outlineLvl w:val="3"/>
    </w:pPr>
  </w:style>
  <w:style w:type="paragraph" w:customStyle="1" w:styleId="SAXberschrift">
    <w:name w:val="SAX Überschrift"/>
    <w:basedOn w:val="SAXStandard"/>
    <w:rsid w:val="004265C1"/>
    <w:pPr>
      <w:jc w:val="center"/>
    </w:pPr>
    <w:rPr>
      <w:b/>
      <w:sz w:val="32"/>
    </w:rPr>
  </w:style>
  <w:style w:type="paragraph" w:customStyle="1" w:styleId="SAXWebURL">
    <w:name w:val="SAX Web URL"/>
    <w:basedOn w:val="SAXStandard"/>
    <w:uiPriority w:val="89"/>
    <w:semiHidden/>
    <w:rsid w:val="0072407D"/>
    <w:pPr>
      <w:tabs>
        <w:tab w:val="center" w:pos="4536"/>
        <w:tab w:val="center" w:pos="8889"/>
      </w:tabs>
      <w:ind w:right="-1"/>
    </w:pPr>
    <w:rPr>
      <w:rFonts w:ascii="Arial" w:hAnsi="Arial"/>
      <w:spacing w:val="20"/>
      <w:sz w:val="18"/>
    </w:rPr>
  </w:style>
  <w:style w:type="paragraph" w:customStyle="1" w:styleId="SAXTextnum3">
    <w:name w:val="SAX Textnum_3"/>
    <w:basedOn w:val="SAX4"/>
    <w:uiPriority w:val="49"/>
    <w:qFormat/>
    <w:rsid w:val="008C4E8D"/>
    <w:pPr>
      <w:keepNext w:val="0"/>
      <w:jc w:val="both"/>
    </w:pPr>
  </w:style>
  <w:style w:type="paragraph" w:customStyle="1" w:styleId="SAXTextnumi">
    <w:name w:val="SAX Textnum_(i)"/>
    <w:basedOn w:val="SAXTextnum3"/>
    <w:uiPriority w:val="10"/>
    <w:qFormat/>
    <w:rsid w:val="008C4E8D"/>
    <w:pPr>
      <w:numPr>
        <w:ilvl w:val="4"/>
      </w:numPr>
      <w:tabs>
        <w:tab w:val="left" w:pos="1559"/>
      </w:tabs>
      <w:spacing w:before="120"/>
      <w:ind w:left="1417" w:hanging="425"/>
    </w:pPr>
  </w:style>
  <w:style w:type="paragraph" w:customStyle="1" w:styleId="SAXTextnum1">
    <w:name w:val="SAX Textnum_1"/>
    <w:basedOn w:val="SAX2"/>
    <w:uiPriority w:val="9"/>
    <w:qFormat/>
    <w:rsid w:val="008C4E8D"/>
    <w:pPr>
      <w:keepNext w:val="0"/>
      <w:jc w:val="both"/>
    </w:pPr>
    <w:rPr>
      <w:u w:val="none"/>
    </w:rPr>
  </w:style>
  <w:style w:type="paragraph" w:customStyle="1" w:styleId="SAXTextnum0">
    <w:name w:val="SAX Textnum_0"/>
    <w:basedOn w:val="SAXTextnum1"/>
    <w:uiPriority w:val="9"/>
    <w:qFormat/>
    <w:rsid w:val="008C4E8D"/>
    <w:pPr>
      <w:numPr>
        <w:ilvl w:val="0"/>
        <w:numId w:val="4"/>
      </w:numPr>
      <w:ind w:left="357" w:hanging="357"/>
      <w:outlineLvl w:val="0"/>
    </w:pPr>
  </w:style>
  <w:style w:type="paragraph" w:customStyle="1" w:styleId="SAXTextnum2">
    <w:name w:val="SAX Textnum_2"/>
    <w:basedOn w:val="SAX3"/>
    <w:uiPriority w:val="9"/>
    <w:qFormat/>
    <w:rsid w:val="008C4E8D"/>
    <w:pPr>
      <w:keepNext w:val="0"/>
      <w:jc w:val="both"/>
    </w:pPr>
  </w:style>
  <w:style w:type="paragraph" w:styleId="Titel">
    <w:name w:val="Title"/>
    <w:basedOn w:val="SAXStandard"/>
    <w:next w:val="SAXStandard"/>
    <w:link w:val="TitelZchn"/>
    <w:uiPriority w:val="10"/>
    <w:qFormat/>
    <w:rsid w:val="0072407D"/>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2407D"/>
    <w:rPr>
      <w:rFonts w:ascii="Times New Roman" w:eastAsiaTheme="majorEastAsia" w:hAnsi="Times New Roman" w:cstheme="majorBidi"/>
      <w:spacing w:val="-10"/>
      <w:kern w:val="28"/>
      <w:sz w:val="56"/>
      <w:szCs w:val="56"/>
      <w:lang w:eastAsia="de-DE"/>
    </w:rPr>
  </w:style>
  <w:style w:type="character" w:customStyle="1" w:styleId="berschrift1Zchn">
    <w:name w:val="Überschrift 1 Zchn"/>
    <w:basedOn w:val="Absatz-Standardschriftart"/>
    <w:link w:val="berschrift1"/>
    <w:uiPriority w:val="11"/>
    <w:rsid w:val="0072407D"/>
    <w:rPr>
      <w:rFonts w:ascii="Times New Roman" w:eastAsiaTheme="majorEastAsia" w:hAnsi="Times New Roman" w:cstheme="majorBidi"/>
      <w:sz w:val="24"/>
      <w:szCs w:val="32"/>
      <w:lang w:eastAsia="de-DE"/>
    </w:rPr>
  </w:style>
  <w:style w:type="character" w:customStyle="1" w:styleId="berschrift2Zchn">
    <w:name w:val="Überschrift 2 Zchn"/>
    <w:basedOn w:val="Absatz-Standardschriftart"/>
    <w:link w:val="berschrift2"/>
    <w:uiPriority w:val="11"/>
    <w:semiHidden/>
    <w:rsid w:val="004265C1"/>
    <w:rPr>
      <w:rFonts w:asciiTheme="majorHAnsi" w:eastAsiaTheme="majorEastAsia" w:hAnsiTheme="majorHAnsi" w:cstheme="majorBidi"/>
      <w:color w:val="2E74B5" w:themeColor="accent1" w:themeShade="BF"/>
      <w:sz w:val="26"/>
      <w:szCs w:val="26"/>
      <w:lang w:val="de-DE" w:eastAsia="de-DE"/>
    </w:rPr>
  </w:style>
  <w:style w:type="character" w:customStyle="1" w:styleId="berschrift3Zchn">
    <w:name w:val="Überschrift 3 Zchn"/>
    <w:basedOn w:val="Absatz-Standardschriftart"/>
    <w:link w:val="berschrift3"/>
    <w:uiPriority w:val="9"/>
    <w:semiHidden/>
    <w:rsid w:val="004265C1"/>
    <w:rPr>
      <w:rFonts w:asciiTheme="majorHAnsi" w:eastAsiaTheme="majorEastAsia" w:hAnsiTheme="majorHAnsi" w:cstheme="majorBidi"/>
      <w:color w:val="1F4D78" w:themeColor="accent1" w:themeShade="7F"/>
      <w:sz w:val="24"/>
      <w:szCs w:val="24"/>
      <w:lang w:val="de-DE" w:eastAsia="de-DE"/>
    </w:rPr>
  </w:style>
  <w:style w:type="paragraph" w:styleId="Verzeichnis1">
    <w:name w:val="toc 1"/>
    <w:basedOn w:val="SAXStandard"/>
    <w:next w:val="SAXStandard"/>
    <w:autoRedefine/>
    <w:uiPriority w:val="39"/>
    <w:rsid w:val="0072407D"/>
    <w:pPr>
      <w:tabs>
        <w:tab w:val="left" w:pos="567"/>
        <w:tab w:val="right" w:leader="dot" w:pos="9060"/>
      </w:tabs>
      <w:spacing w:before="360"/>
      <w:ind w:left="397" w:hanging="397"/>
    </w:pPr>
    <w:rPr>
      <w:caps/>
      <w:noProof/>
      <w:sz w:val="20"/>
      <w:szCs w:val="28"/>
    </w:rPr>
  </w:style>
  <w:style w:type="paragraph" w:styleId="Verzeichnis2">
    <w:name w:val="toc 2"/>
    <w:basedOn w:val="SAXStandard"/>
    <w:next w:val="SAXStandard"/>
    <w:autoRedefine/>
    <w:uiPriority w:val="39"/>
    <w:rsid w:val="0072407D"/>
    <w:pPr>
      <w:tabs>
        <w:tab w:val="left" w:pos="490"/>
        <w:tab w:val="left" w:pos="720"/>
        <w:tab w:val="right" w:leader="dot" w:pos="9060"/>
      </w:tabs>
      <w:ind w:left="488" w:hanging="488"/>
    </w:pPr>
    <w:rPr>
      <w:noProof/>
      <w:sz w:val="20"/>
      <w:szCs w:val="24"/>
    </w:rPr>
  </w:style>
  <w:style w:type="paragraph" w:styleId="Verzeichnis3">
    <w:name w:val="toc 3"/>
    <w:basedOn w:val="SAXStandard"/>
    <w:next w:val="SAXStandard"/>
    <w:autoRedefine/>
    <w:uiPriority w:val="39"/>
    <w:rsid w:val="0072407D"/>
    <w:pPr>
      <w:tabs>
        <w:tab w:val="left" w:pos="1200"/>
        <w:tab w:val="right" w:leader="dot" w:pos="9060"/>
      </w:tabs>
      <w:ind w:left="638" w:hanging="638"/>
    </w:pPr>
    <w:rPr>
      <w:noProof/>
      <w:sz w:val="20"/>
      <w:szCs w:val="24"/>
    </w:rPr>
  </w:style>
  <w:style w:type="paragraph" w:styleId="Verzeichnis4">
    <w:name w:val="toc 4"/>
    <w:basedOn w:val="SAXStandard"/>
    <w:next w:val="SAXStandard"/>
    <w:autoRedefine/>
    <w:uiPriority w:val="39"/>
    <w:rsid w:val="0072407D"/>
    <w:pPr>
      <w:tabs>
        <w:tab w:val="left" w:pos="1202"/>
        <w:tab w:val="left" w:leader="dot" w:pos="9061"/>
      </w:tabs>
    </w:pPr>
    <w:rPr>
      <w:sz w:val="20"/>
    </w:rPr>
  </w:style>
  <w:style w:type="paragraph" w:styleId="Verzeichnis5">
    <w:name w:val="toc 5"/>
    <w:basedOn w:val="Standard"/>
    <w:next w:val="Standard"/>
    <w:autoRedefine/>
    <w:semiHidden/>
    <w:rsid w:val="004265C1"/>
    <w:pPr>
      <w:ind w:left="720"/>
    </w:pPr>
    <w:rPr>
      <w:szCs w:val="24"/>
    </w:rPr>
  </w:style>
  <w:style w:type="paragraph" w:styleId="Verzeichnis6">
    <w:name w:val="toc 6"/>
    <w:basedOn w:val="Standard"/>
    <w:next w:val="Standard"/>
    <w:autoRedefine/>
    <w:semiHidden/>
    <w:rsid w:val="004265C1"/>
    <w:pPr>
      <w:ind w:left="960"/>
    </w:pPr>
    <w:rPr>
      <w:szCs w:val="24"/>
    </w:rPr>
  </w:style>
  <w:style w:type="paragraph" w:styleId="Untertitel">
    <w:name w:val="Subtitle"/>
    <w:basedOn w:val="SAXStandard"/>
    <w:next w:val="SAXStandard"/>
    <w:link w:val="UntertitelZchn"/>
    <w:uiPriority w:val="11"/>
    <w:qFormat/>
    <w:rsid w:val="0072407D"/>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2407D"/>
    <w:rPr>
      <w:rFonts w:ascii="Times New Roman" w:eastAsiaTheme="minorEastAsia" w:hAnsi="Times New Roman"/>
      <w:color w:val="5A5A5A" w:themeColor="text1" w:themeTint="A5"/>
      <w:spacing w:val="15"/>
      <w:lang w:eastAsia="de-DE"/>
    </w:rPr>
  </w:style>
  <w:style w:type="paragraph" w:styleId="Listenabsatz">
    <w:name w:val="List Paragraph"/>
    <w:basedOn w:val="SAXStandard"/>
    <w:uiPriority w:val="34"/>
    <w:qFormat/>
    <w:rsid w:val="0072407D"/>
    <w:pPr>
      <w:ind w:left="720"/>
      <w:contextualSpacing/>
    </w:pPr>
  </w:style>
  <w:style w:type="paragraph" w:customStyle="1" w:styleId="SAXText">
    <w:name w:val="SAX Text"/>
    <w:basedOn w:val="SAXStandard"/>
    <w:uiPriority w:val="49"/>
    <w:qFormat/>
    <w:rsid w:val="00D2398B"/>
    <w:pPr>
      <w:spacing w:before="0" w:after="0"/>
      <w:jc w:val="left"/>
    </w:pPr>
  </w:style>
  <w:style w:type="paragraph" w:customStyle="1" w:styleId="SAXAufzhlung3">
    <w:name w:val="SAX Aufzählung 3"/>
    <w:basedOn w:val="SAXStandard"/>
    <w:uiPriority w:val="49"/>
    <w:qFormat/>
    <w:rsid w:val="00F63562"/>
    <w:pPr>
      <w:numPr>
        <w:numId w:val="6"/>
      </w:numPr>
      <w:tabs>
        <w:tab w:val="left" w:pos="2126"/>
      </w:tabs>
      <w:spacing w:before="60" w:after="60"/>
      <w:ind w:left="2127" w:hanging="284"/>
    </w:pPr>
  </w:style>
  <w:style w:type="paragraph" w:styleId="Kopfzeile">
    <w:name w:val="header"/>
    <w:basedOn w:val="Standard"/>
    <w:link w:val="KopfzeileZchn"/>
    <w:uiPriority w:val="99"/>
    <w:unhideWhenUsed/>
    <w:rsid w:val="0089091B"/>
    <w:pPr>
      <w:tabs>
        <w:tab w:val="center" w:pos="4536"/>
        <w:tab w:val="right" w:pos="9072"/>
      </w:tabs>
    </w:pPr>
  </w:style>
  <w:style w:type="character" w:customStyle="1" w:styleId="KopfzeileZchn">
    <w:name w:val="Kopfzeile Zchn"/>
    <w:basedOn w:val="Absatz-Standardschriftart"/>
    <w:link w:val="Kopfzeile"/>
    <w:uiPriority w:val="99"/>
    <w:rsid w:val="0089091B"/>
    <w:rPr>
      <w:rFonts w:ascii="Times New Roman" w:hAnsi="Times New Roman" w:cs="Arial"/>
      <w:sz w:val="24"/>
      <w:szCs w:val="20"/>
      <w:lang w:val="de-DE" w:eastAsia="de-DE"/>
    </w:rPr>
  </w:style>
  <w:style w:type="paragraph" w:styleId="Fuzeile">
    <w:name w:val="footer"/>
    <w:basedOn w:val="Standard"/>
    <w:link w:val="FuzeileZchn"/>
    <w:uiPriority w:val="99"/>
    <w:unhideWhenUsed/>
    <w:rsid w:val="0089091B"/>
    <w:pPr>
      <w:tabs>
        <w:tab w:val="center" w:pos="4536"/>
        <w:tab w:val="right" w:pos="9072"/>
      </w:tabs>
    </w:pPr>
  </w:style>
  <w:style w:type="character" w:customStyle="1" w:styleId="FuzeileZchn">
    <w:name w:val="Fußzeile Zchn"/>
    <w:basedOn w:val="Absatz-Standardschriftart"/>
    <w:link w:val="Fuzeile"/>
    <w:uiPriority w:val="99"/>
    <w:rsid w:val="0089091B"/>
    <w:rPr>
      <w:rFonts w:ascii="Times New Roman" w:hAnsi="Times New Roman" w:cs="Arial"/>
      <w:sz w:val="24"/>
      <w:szCs w:val="20"/>
      <w:lang w:val="de-DE" w:eastAsia="de-DE"/>
    </w:rPr>
  </w:style>
  <w:style w:type="table" w:styleId="Tabellenraster">
    <w:name w:val="Table Grid"/>
    <w:basedOn w:val="NormaleTabelle"/>
    <w:uiPriority w:val="39"/>
    <w:rsid w:val="0089091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XStandardRZ">
    <w:name w:val="SAX Standard RZ"/>
    <w:basedOn w:val="SAXStandard"/>
    <w:uiPriority w:val="49"/>
    <w:qFormat/>
    <w:rsid w:val="005D0C50"/>
    <w:pPr>
      <w:numPr>
        <w:numId w:val="7"/>
      </w:numPr>
      <w:ind w:left="17" w:hanging="584"/>
    </w:pPr>
  </w:style>
  <w:style w:type="paragraph" w:styleId="Sprechblasentext">
    <w:name w:val="Balloon Text"/>
    <w:basedOn w:val="Standard"/>
    <w:link w:val="SprechblasentextZchn"/>
    <w:uiPriority w:val="99"/>
    <w:semiHidden/>
    <w:unhideWhenUsed/>
    <w:rsid w:val="0049049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0497"/>
    <w:rPr>
      <w:rFonts w:ascii="Segoe UI" w:hAnsi="Segoe UI" w:cs="Segoe UI"/>
      <w:sz w:val="18"/>
      <w:szCs w:val="18"/>
      <w:lang w:val="de-DE" w:eastAsia="de-DE"/>
    </w:rPr>
  </w:style>
  <w:style w:type="character" w:styleId="Hyperlink">
    <w:name w:val="Hyperlink"/>
    <w:basedOn w:val="Absatz-Standardschriftart"/>
    <w:uiPriority w:val="99"/>
    <w:unhideWhenUsed/>
    <w:rsid w:val="003D685A"/>
    <w:rPr>
      <w:color w:val="0563C1" w:themeColor="hyperlink"/>
      <w:u w:val="single"/>
    </w:rPr>
  </w:style>
  <w:style w:type="paragraph" w:customStyle="1" w:styleId="SAXPost2">
    <w:name w:val="SAX Post2"/>
    <w:rsid w:val="00AE689C"/>
    <w:pPr>
      <w:widowControl w:val="0"/>
      <w:jc w:val="both"/>
    </w:pPr>
    <w:rPr>
      <w:rFonts w:ascii="Times New Roman" w:eastAsia="Times New Roman" w:hAnsi="Times New Roman" w:cs="Times New Roman"/>
      <w:szCs w:val="20"/>
      <w:lang w:eastAsia="de-DE"/>
    </w:rPr>
  </w:style>
  <w:style w:type="paragraph" w:customStyle="1" w:styleId="SAXPost">
    <w:name w:val="SAX Post"/>
    <w:basedOn w:val="SAXPost2"/>
    <w:qFormat/>
    <w:rsid w:val="00AE689C"/>
    <w:rPr>
      <w:rFonts w:ascii="Arial" w:hAnsi="Arial"/>
      <w:sz w:val="14"/>
    </w:rPr>
  </w:style>
  <w:style w:type="paragraph" w:customStyle="1" w:styleId="SCWPStandard">
    <w:name w:val="SCWP Standard"/>
    <w:uiPriority w:val="19"/>
    <w:qFormat/>
    <w:rsid w:val="007C71E2"/>
    <w:pPr>
      <w:widowControl w:val="0"/>
      <w:spacing w:before="240" w:after="120"/>
      <w:jc w:val="both"/>
    </w:pPr>
    <w:rPr>
      <w:rFonts w:ascii="Times New Roman" w:eastAsia="Times New Roman" w:hAnsi="Times New Roman" w:cs="Times New Roman"/>
      <w:sz w:val="24"/>
      <w:szCs w:val="20"/>
      <w:lang w:eastAsia="de-DE"/>
    </w:rPr>
  </w:style>
  <w:style w:type="paragraph" w:customStyle="1" w:styleId="SCWPStandardeinzug">
    <w:name w:val="SCWP Standardeinzug"/>
    <w:basedOn w:val="SCWPStandard"/>
    <w:uiPriority w:val="19"/>
    <w:qFormat/>
    <w:rsid w:val="007C71E2"/>
    <w:pPr>
      <w:ind w:left="992"/>
    </w:pPr>
  </w:style>
  <w:style w:type="paragraph" w:customStyle="1" w:styleId="SCWPAufzhlung1">
    <w:name w:val="SCWP Aufzählung 1"/>
    <w:basedOn w:val="SCWPStandard"/>
    <w:uiPriority w:val="19"/>
    <w:qFormat/>
    <w:rsid w:val="007C71E2"/>
    <w:pPr>
      <w:tabs>
        <w:tab w:val="left" w:pos="1418"/>
      </w:tabs>
      <w:ind w:left="1417" w:hanging="425"/>
    </w:pPr>
  </w:style>
  <w:style w:type="paragraph" w:customStyle="1" w:styleId="SCWPAufzhlung2">
    <w:name w:val="SCWP Aufzählung 2"/>
    <w:basedOn w:val="SCWPStandard"/>
    <w:uiPriority w:val="19"/>
    <w:qFormat/>
    <w:rsid w:val="007C71E2"/>
    <w:pPr>
      <w:tabs>
        <w:tab w:val="left" w:pos="1843"/>
        <w:tab w:val="left" w:pos="2126"/>
      </w:tabs>
      <w:ind w:left="1778" w:hanging="360"/>
    </w:pPr>
  </w:style>
  <w:style w:type="paragraph" w:customStyle="1" w:styleId="SCWPGruformel">
    <w:name w:val="SCWP Grußformel"/>
    <w:basedOn w:val="SCWPStandard"/>
    <w:uiPriority w:val="89"/>
    <w:semiHidden/>
    <w:rsid w:val="007C71E2"/>
    <w:pPr>
      <w:jc w:val="center"/>
    </w:pPr>
  </w:style>
  <w:style w:type="paragraph" w:customStyle="1" w:styleId="SCWP1">
    <w:name w:val="SCWP Ü1"/>
    <w:basedOn w:val="SCWPStandard"/>
    <w:next w:val="SCWPStandard"/>
    <w:uiPriority w:val="4"/>
    <w:qFormat/>
    <w:rsid w:val="007C71E2"/>
    <w:pPr>
      <w:tabs>
        <w:tab w:val="num" w:pos="992"/>
      </w:tabs>
      <w:spacing w:before="360"/>
      <w:ind w:left="992" w:hanging="992"/>
      <w:outlineLvl w:val="0"/>
    </w:pPr>
    <w:rPr>
      <w:b/>
    </w:rPr>
  </w:style>
  <w:style w:type="paragraph" w:customStyle="1" w:styleId="SCWP2">
    <w:name w:val="SCWP Ü2"/>
    <w:next w:val="SCWPStandard"/>
    <w:uiPriority w:val="4"/>
    <w:qFormat/>
    <w:rsid w:val="007C71E2"/>
    <w:pPr>
      <w:tabs>
        <w:tab w:val="num" w:pos="992"/>
      </w:tabs>
      <w:spacing w:before="240" w:after="120"/>
      <w:ind w:left="992" w:hanging="992"/>
      <w:outlineLvl w:val="1"/>
    </w:pPr>
    <w:rPr>
      <w:rFonts w:ascii="Times New Roman" w:eastAsia="Times New Roman" w:hAnsi="Times New Roman" w:cs="Times New Roman"/>
      <w:sz w:val="24"/>
      <w:szCs w:val="20"/>
      <w:u w:val="single"/>
      <w:lang w:val="de-DE" w:eastAsia="de-DE"/>
    </w:rPr>
  </w:style>
  <w:style w:type="paragraph" w:customStyle="1" w:styleId="SCWP3">
    <w:name w:val="SCWP Ü3"/>
    <w:basedOn w:val="SCWP2"/>
    <w:next w:val="SCWPStandardeinzug"/>
    <w:uiPriority w:val="4"/>
    <w:qFormat/>
    <w:rsid w:val="007C71E2"/>
    <w:pPr>
      <w:numPr>
        <w:ilvl w:val="2"/>
      </w:numPr>
      <w:tabs>
        <w:tab w:val="num" w:pos="992"/>
      </w:tabs>
      <w:ind w:left="992" w:hanging="992"/>
      <w:outlineLvl w:val="2"/>
    </w:pPr>
    <w:rPr>
      <w:u w:val="none"/>
    </w:rPr>
  </w:style>
  <w:style w:type="paragraph" w:customStyle="1" w:styleId="SCWPberschrift">
    <w:name w:val="SCWP Überschrift"/>
    <w:basedOn w:val="SCWPStandard"/>
    <w:rsid w:val="007C71E2"/>
    <w:pPr>
      <w:jc w:val="center"/>
    </w:pPr>
    <w:rPr>
      <w:b/>
      <w:sz w:val="32"/>
    </w:rPr>
  </w:style>
  <w:style w:type="paragraph" w:customStyle="1" w:styleId="SCWPTextnum1">
    <w:name w:val="SCWP_Textnum_1"/>
    <w:basedOn w:val="SCWP2"/>
    <w:uiPriority w:val="9"/>
    <w:qFormat/>
    <w:rsid w:val="007C71E2"/>
    <w:pPr>
      <w:jc w:val="both"/>
    </w:pPr>
    <w:rPr>
      <w:u w:val="none"/>
    </w:rPr>
  </w:style>
  <w:style w:type="paragraph" w:customStyle="1" w:styleId="SCWPTextnum2">
    <w:name w:val="SCWP_Textnum_2"/>
    <w:basedOn w:val="SCWP3"/>
    <w:uiPriority w:val="9"/>
    <w:qFormat/>
    <w:rsid w:val="007C71E2"/>
    <w:pPr>
      <w:jc w:val="both"/>
    </w:pPr>
  </w:style>
  <w:style w:type="paragraph" w:customStyle="1" w:styleId="SCWPTextnumi">
    <w:name w:val="SCWP_Textnum_(i)"/>
    <w:basedOn w:val="Standard"/>
    <w:uiPriority w:val="10"/>
    <w:qFormat/>
    <w:rsid w:val="007C71E2"/>
    <w:pPr>
      <w:tabs>
        <w:tab w:val="num" w:pos="1008"/>
        <w:tab w:val="left" w:pos="1559"/>
      </w:tabs>
      <w:spacing w:before="120" w:after="120"/>
      <w:ind w:left="1417" w:hanging="425"/>
      <w:outlineLvl w:val="3"/>
    </w:pPr>
    <w:rPr>
      <w:rFonts w:eastAsia="Times New Roman" w:cs="Times New Roman"/>
    </w:rPr>
  </w:style>
  <w:style w:type="paragraph" w:customStyle="1" w:styleId="SCWPText">
    <w:name w:val="SCWP Text"/>
    <w:basedOn w:val="SCWPStandard"/>
    <w:uiPriority w:val="49"/>
    <w:qFormat/>
    <w:rsid w:val="007C71E2"/>
    <w:pPr>
      <w:spacing w:before="0" w:after="0"/>
      <w:jc w:val="left"/>
    </w:pPr>
  </w:style>
  <w:style w:type="paragraph" w:customStyle="1" w:styleId="SCWPKopfFu">
    <w:name w:val="SCWP Kopf_Fuß"/>
    <w:basedOn w:val="SCWPStandard"/>
    <w:uiPriority w:val="89"/>
    <w:semiHidden/>
    <w:rsid w:val="007C71E2"/>
    <w:pPr>
      <w:tabs>
        <w:tab w:val="right" w:pos="9072"/>
      </w:tabs>
    </w:pPr>
    <w:rPr>
      <w:sz w:val="20"/>
    </w:rPr>
  </w:style>
  <w:style w:type="paragraph" w:customStyle="1" w:styleId="SCWPKurzlogo">
    <w:name w:val="SCWP Kurzlogo"/>
    <w:uiPriority w:val="89"/>
    <w:semiHidden/>
    <w:rsid w:val="007C71E2"/>
    <w:pPr>
      <w:widowControl w:val="0"/>
      <w:spacing w:before="60"/>
      <w:jc w:val="center"/>
    </w:pPr>
    <w:rPr>
      <w:rFonts w:ascii="Agenda-Light" w:eastAsia="Times New Roman" w:hAnsi="Agenda-Light" w:cs="Times New Roman"/>
      <w:color w:val="FFFFFF"/>
      <w:sz w:val="32"/>
      <w:szCs w:val="20"/>
      <w:lang w:val="de-DE" w:eastAsia="de-DE"/>
    </w:rPr>
  </w:style>
  <w:style w:type="paragraph" w:styleId="Inhaltsverzeichnisberschrift">
    <w:name w:val="TOC Heading"/>
    <w:basedOn w:val="berschrift1"/>
    <w:next w:val="Standard"/>
    <w:uiPriority w:val="39"/>
    <w:unhideWhenUsed/>
    <w:qFormat/>
    <w:rsid w:val="00AE7561"/>
    <w:pPr>
      <w:widowControl/>
      <w:spacing w:after="0" w:line="259" w:lineRule="auto"/>
      <w:jc w:val="left"/>
      <w:outlineLvl w:val="9"/>
    </w:pPr>
    <w:rPr>
      <w:rFonts w:asciiTheme="majorHAnsi" w:hAnsiTheme="majorHAnsi"/>
      <w:color w:val="2E74B5" w:themeColor="accent1" w:themeShade="BF"/>
      <w:sz w:val="32"/>
      <w:lang w:eastAsia="de-AT"/>
    </w:rPr>
  </w:style>
  <w:style w:type="paragraph" w:styleId="Verzeichnis7">
    <w:name w:val="toc 7"/>
    <w:basedOn w:val="Standard"/>
    <w:next w:val="Standard"/>
    <w:autoRedefine/>
    <w:uiPriority w:val="39"/>
    <w:semiHidden/>
    <w:unhideWhenUsed/>
    <w:rsid w:val="00AE7561"/>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96219362D4B15B2816B0D15D4AB60"/>
        <w:category>
          <w:name w:val="Allgemein"/>
          <w:gallery w:val="placeholder"/>
        </w:category>
        <w:types>
          <w:type w:val="bbPlcHdr"/>
        </w:types>
        <w:behaviors>
          <w:behavior w:val="content"/>
        </w:behaviors>
        <w:guid w:val="{C1C1959C-B0F9-4096-B532-62D534164030}"/>
      </w:docPartPr>
      <w:docPartBody>
        <w:p w:rsidR="000E3014" w:rsidRDefault="000E3014" w:rsidP="000E3014">
          <w:pPr>
            <w:pStyle w:val="96B96219362D4B15B2816B0D15D4AB60"/>
          </w:pPr>
          <w:r>
            <w:rPr>
              <w:rFonts w:eastAsia="Times"/>
              <w:highlight w:val="white"/>
              <w:lang w:val="de-DE"/>
            </w:rPr>
            <w:t>#002a#</w:t>
          </w:r>
        </w:p>
      </w:docPartBody>
    </w:docPart>
    <w:docPart>
      <w:docPartPr>
        <w:name w:val="9378FB096A94455D8F54BE58852E3707"/>
        <w:category>
          <w:name w:val="Allgemein"/>
          <w:gallery w:val="placeholder"/>
        </w:category>
        <w:types>
          <w:type w:val="bbPlcHdr"/>
        </w:types>
        <w:behaviors>
          <w:behavior w:val="content"/>
        </w:behaviors>
        <w:guid w:val="{2C309713-38AC-4C69-BD26-1EBCEBEC4634}"/>
      </w:docPartPr>
      <w:docPartBody>
        <w:p w:rsidR="000E3014" w:rsidRDefault="000E3014" w:rsidP="000E3014">
          <w:pPr>
            <w:pStyle w:val="9378FB096A94455D8F54BE58852E3707"/>
          </w:pPr>
          <w:r>
            <w:rPr>
              <w:rFonts w:eastAsia="Times"/>
              <w:highlight w:val="white"/>
              <w:lang w:val="de-DE"/>
            </w:rPr>
            <w:t>#004|-</w:t>
          </w:r>
          <w:r>
            <w:t>\dd. mmmm 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da-Light">
    <w:altName w:val="Cambria"/>
    <w:panose1 w:val="00000000000000000000"/>
    <w:charset w:val="00"/>
    <w:family w:val="roman"/>
    <w:notTrueType/>
    <w:pitch w:val="variable"/>
    <w:sig w:usb0="00000003" w:usb1="00000000" w:usb2="00000000" w:usb3="00000000" w:csb0="00000001" w:csb1="00000000"/>
  </w:font>
  <w:font w:name="Gill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14"/>
    <w:rsid w:val="000E3014"/>
    <w:rsid w:val="00242B8F"/>
    <w:rsid w:val="00416485"/>
    <w:rsid w:val="00613A98"/>
    <w:rsid w:val="00F853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01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6B96219362D4B15B2816B0D15D4AB60">
    <w:name w:val="96B96219362D4B15B2816B0D15D4AB60"/>
    <w:rsid w:val="000E3014"/>
  </w:style>
  <w:style w:type="paragraph" w:customStyle="1" w:styleId="9378FB096A94455D8F54BE58852E3707">
    <w:name w:val="9378FB096A94455D8F54BE58852E3707"/>
    <w:rsid w:val="000E3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ECFAD3-FCCB-43C9-B70D-6F02CE11727C}">
  <we:reference id="89a66619-657f-4870-8813-9fc234491990" version="2.0.0.27" store="\\svatpcadvokat\advokat$\TeamShared\Clause" storeType="Filesystem"/>
  <we:alternateReferences/>
  <we:properties/>
  <we:bindings/>
  <we:snapshot xmlns:r="http://schemas.openxmlformats.org/officeDocument/2006/relationships"/>
</we:webextension>
</file>

<file path=customUI/customUI14.xml><?xml version="1.0" encoding="utf-8"?>
<customUI xmlns="http://schemas.microsoft.com/office/2009/07/customui">
  <ribbon>
    <tabs>
      <tab id="SAXMakrosTab" label="SAXMakros">
        <group id="MakrosGroup" label="Makros">
          <!-- Erster Button -->
          <button id="SAXINGERtoSAXButton" label="SAXINGERtoSAX" size="large" imageMso="TextDirectionGalleryWord" onAction="SAXINGERtoSAX"/>
          <!-- Zweiter Button -->
          <button id="SCWPtoSAXButton" label="SCWPtoSAX" size="large" imageMso="TextDirectionGalleryWord" onAction="SCWPtoSA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0866B7C18F1E46AB31EA28D61BB762" ma:contentTypeVersion="10" ma:contentTypeDescription="Ein neues Dokument erstellen." ma:contentTypeScope="" ma:versionID="409341612f812b490ce6d557f0ca4fc5">
  <xsd:schema xmlns:xsd="http://www.w3.org/2001/XMLSchema" xmlns:xs="http://www.w3.org/2001/XMLSchema" xmlns:p="http://schemas.microsoft.com/office/2006/metadata/properties" xmlns:ns3="49f95e4f-0b0b-4edd-9dd8-05d665258567" xmlns:ns4="9024229b-3ee1-445a-b256-0961ce9cf792" targetNamespace="http://schemas.microsoft.com/office/2006/metadata/properties" ma:root="true" ma:fieldsID="40007d6fcdfe7c47f31fa58ed9c11af7" ns3:_="" ns4:_="">
    <xsd:import namespace="49f95e4f-0b0b-4edd-9dd8-05d665258567"/>
    <xsd:import namespace="9024229b-3ee1-445a-b256-0961ce9cf7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95e4f-0b0b-4edd-9dd8-05d665258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229b-3ee1-445a-b256-0961ce9cf79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A99D-AD6B-4A90-8ED3-A768A9A588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EE354-E14C-4F86-A2B3-0CD57B8FE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95e4f-0b0b-4edd-9dd8-05d665258567"/>
    <ds:schemaRef ds:uri="9024229b-3ee1-445a-b256-0961ce9cf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A2D9E-62A1-46FF-BBCA-A1DD004F5106}">
  <ds:schemaRefs>
    <ds:schemaRef ds:uri="http://schemas.microsoft.com/sharepoint/v3/contenttype/forms"/>
  </ds:schemaRefs>
</ds:datastoreItem>
</file>

<file path=customXml/itemProps4.xml><?xml version="1.0" encoding="utf-8"?>
<ds:datastoreItem xmlns:ds="http://schemas.openxmlformats.org/officeDocument/2006/customXml" ds:itemID="{E29D3837-FEF8-4C9E-993A-F142D352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7461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SAXINGER Rechtsanwalts GmbH</dc:creator>
  <cp:keywords/>
  <dc:description/>
  <cp:lastModifiedBy>SAXINGER Rechtsanwalts GmbH</cp:lastModifiedBy>
  <cp:revision>2</cp:revision>
  <dcterms:created xsi:type="dcterms:W3CDTF">2025-06-02T12:54:00Z</dcterms:created>
  <dcterms:modified xsi:type="dcterms:W3CDTF">2025-06-02T12:54:00Z</dcterms:modified>
</cp:coreProperties>
</file>